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1EE" w:rsidRPr="00013E67" w:rsidRDefault="00A26018" w:rsidP="00B96996">
      <w:pPr>
        <w:pStyle w:val="a5"/>
        <w:pageBreakBefore/>
        <w:snapToGrid w:val="0"/>
        <w:spacing w:before="180" w:after="240"/>
        <w:jc w:val="center"/>
        <w:rPr>
          <w:sz w:val="30"/>
          <w:szCs w:val="30"/>
        </w:rPr>
      </w:pPr>
      <w:r w:rsidRPr="00013E67">
        <w:rPr>
          <w:rFonts w:ascii="標楷體" w:eastAsia="標楷體" w:hAnsi="標楷體"/>
          <w:b/>
          <w:bCs/>
          <w:sz w:val="30"/>
          <w:szCs w:val="30"/>
        </w:rPr>
        <w:t>○○○公共藝術設置計畫案契約 (草案)</w:t>
      </w:r>
      <w:r w:rsidRPr="00013E67">
        <w:rPr>
          <w:rFonts w:ascii="標楷體" w:eastAsia="標楷體" w:hAnsi="標楷體"/>
          <w:b/>
          <w:bCs/>
          <w:color w:val="0000FF"/>
          <w:sz w:val="30"/>
          <w:szCs w:val="30"/>
        </w:rPr>
        <w:t xml:space="preserve"> </w:t>
      </w:r>
      <w:r w:rsidRPr="00013E67">
        <w:rPr>
          <w:rFonts w:ascii="標楷體" w:eastAsia="標楷體" w:hAnsi="標楷體"/>
          <w:b/>
          <w:bCs/>
          <w:color w:val="0000FF"/>
          <w:sz w:val="30"/>
          <w:szCs w:val="30"/>
          <w:shd w:val="clear" w:color="auto" w:fill="FFFFFF"/>
        </w:rPr>
        <w:t>（指定價購藝術成品）</w:t>
      </w:r>
    </w:p>
    <w:p w:rsidR="008821EE" w:rsidRPr="00013E67" w:rsidRDefault="00A26018" w:rsidP="00B96996">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填寫說明：本契約係針對指定價購已創作完成之藝術作品所擬之契約草案，若為購買需藝術家重新再製之作品，可參考與藝術創作單位簽約之契約草案。本草案僅供參考，並請於契約完成後刪除填寫說明。</w:t>
      </w:r>
    </w:p>
    <w:p w:rsidR="008821EE" w:rsidRPr="00013E67" w:rsidRDefault="00A26018">
      <w:pPr>
        <w:pStyle w:val="a5"/>
        <w:overflowPunct w:val="0"/>
        <w:autoSpaceDE w:val="0"/>
        <w:snapToGrid w:val="0"/>
        <w:spacing w:before="180"/>
        <w:jc w:val="both"/>
        <w:rPr>
          <w:sz w:val="24"/>
          <w:szCs w:val="24"/>
        </w:rPr>
      </w:pPr>
      <w:r w:rsidRPr="00013E67">
        <w:rPr>
          <w:rFonts w:ascii="標楷體" w:eastAsia="標楷體" w:hAnsi="標楷體"/>
          <w:sz w:val="24"/>
          <w:szCs w:val="24"/>
        </w:rPr>
        <w:t>○○○（以下簡稱甲方）委託○○○（以下簡稱乙方）辦理「○○○公共藝術設置計畫」案（以下簡稱本案），雙方同意依公共藝術設置辦法及其他相關規定，訂定本契約，共同遵守，其條款如下：</w:t>
      </w:r>
    </w:p>
    <w:p w:rsidR="008821EE" w:rsidRPr="00013E67" w:rsidRDefault="00A26018">
      <w:pPr>
        <w:pStyle w:val="ab"/>
        <w:spacing w:before="180"/>
        <w:rPr>
          <w:sz w:val="24"/>
        </w:rPr>
      </w:pPr>
      <w:r w:rsidRPr="00013E67">
        <w:rPr>
          <w:rFonts w:ascii="標楷體" w:hAnsi="標楷體"/>
          <w:spacing w:val="0"/>
          <w:sz w:val="24"/>
        </w:rPr>
        <w:t>第一條：履約標的</w:t>
      </w:r>
    </w:p>
    <w:p w:rsidR="008821EE" w:rsidRPr="00013E67" w:rsidRDefault="00A26018">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填寫說明：</w:t>
      </w:r>
      <w:proofErr w:type="gramStart"/>
      <w:r w:rsidRPr="00013E67">
        <w:rPr>
          <w:rFonts w:ascii="標楷體" w:eastAsia="標楷體" w:hAnsi="標楷體"/>
          <w:color w:val="0000FF"/>
          <w:sz w:val="24"/>
          <w:szCs w:val="24"/>
          <w:shd w:val="clear" w:color="auto" w:fill="FFFFFF"/>
        </w:rPr>
        <w:t>若乙方</w:t>
      </w:r>
      <w:proofErr w:type="gramEnd"/>
      <w:r w:rsidRPr="00013E67">
        <w:rPr>
          <w:rFonts w:ascii="標楷體" w:eastAsia="標楷體" w:hAnsi="標楷體"/>
          <w:color w:val="0000FF"/>
          <w:sz w:val="24"/>
          <w:szCs w:val="24"/>
          <w:shd w:val="clear" w:color="auto" w:fill="FFFFFF"/>
        </w:rPr>
        <w:t>僅需交付價購之作品主體，並無需製作說明牌、</w:t>
      </w:r>
      <w:proofErr w:type="gramStart"/>
      <w:r w:rsidRPr="00013E67">
        <w:rPr>
          <w:rFonts w:ascii="標楷體" w:eastAsia="標楷體" w:hAnsi="標楷體"/>
          <w:color w:val="0000FF"/>
          <w:sz w:val="24"/>
          <w:szCs w:val="24"/>
          <w:shd w:val="clear" w:color="auto" w:fill="FFFFFF"/>
        </w:rPr>
        <w:t>台座或</w:t>
      </w:r>
      <w:proofErr w:type="gramEnd"/>
      <w:r w:rsidRPr="00013E67">
        <w:rPr>
          <w:rFonts w:ascii="標楷體" w:eastAsia="標楷體" w:hAnsi="標楷體"/>
          <w:color w:val="0000FF"/>
          <w:sz w:val="24"/>
          <w:szCs w:val="24"/>
          <w:shd w:val="clear" w:color="auto" w:fill="FFFFFF"/>
        </w:rPr>
        <w:t>展示櫃，亦無需現場安裝、架設或吊掛，或乙方需製作作品說明書、舉辦民眾參與活動等，則請自行依個案要求刪除、增加或修改以下相關字句。</w:t>
      </w:r>
    </w:p>
    <w:p w:rsidR="008821EE" w:rsidRPr="00013E67" w:rsidRDefault="00A26018" w:rsidP="000236DB">
      <w:pPr>
        <w:pStyle w:val="a5"/>
        <w:numPr>
          <w:ilvl w:val="0"/>
          <w:numId w:val="13"/>
        </w:numPr>
        <w:snapToGrid w:val="0"/>
        <w:spacing w:before="180" w:after="0"/>
        <w:jc w:val="both"/>
        <w:rPr>
          <w:rFonts w:ascii="標楷體" w:eastAsia="標楷體" w:hAnsi="標楷體"/>
          <w:bCs/>
          <w:sz w:val="24"/>
          <w:szCs w:val="24"/>
        </w:rPr>
      </w:pPr>
      <w:r w:rsidRPr="00013E67">
        <w:rPr>
          <w:rFonts w:ascii="標楷體" w:eastAsia="標楷體" w:hAnsi="標楷體"/>
          <w:bCs/>
          <w:sz w:val="24"/>
          <w:szCs w:val="24"/>
        </w:rPr>
        <w:t>辦理本案契約內容及規定事項，包括：契約條文、經</w:t>
      </w:r>
      <w:proofErr w:type="gramStart"/>
      <w:r w:rsidRPr="00013E67">
        <w:rPr>
          <w:rFonts w:ascii="標楷體" w:eastAsia="標楷體" w:hAnsi="標楷體"/>
          <w:bCs/>
          <w:sz w:val="24"/>
          <w:szCs w:val="24"/>
        </w:rPr>
        <w:t>鑑</w:t>
      </w:r>
      <w:proofErr w:type="gramEnd"/>
      <w:r w:rsidRPr="00013E67">
        <w:rPr>
          <w:rFonts w:ascii="標楷體" w:eastAsia="標楷體" w:hAnsi="標楷體"/>
          <w:bCs/>
          <w:sz w:val="24"/>
          <w:szCs w:val="24"/>
        </w:rPr>
        <w:t>價會議決議並經審議機關核定通過之公共藝術作品（含說明牌、台座或展示櫃）清單、照片或設計圖、裝置計畫及設計書圖、預算表、執行進度表、管理維護計畫等相關文件及圖表附件。雙方應依契約內容確實履行，附件視同契約之一部分。</w:t>
      </w:r>
    </w:p>
    <w:p w:rsidR="000236DB" w:rsidRPr="00013E67" w:rsidRDefault="00A26018" w:rsidP="000236DB">
      <w:pPr>
        <w:pStyle w:val="a5"/>
        <w:numPr>
          <w:ilvl w:val="0"/>
          <w:numId w:val="13"/>
        </w:numPr>
        <w:snapToGrid w:val="0"/>
        <w:spacing w:before="180" w:after="0"/>
        <w:jc w:val="both"/>
        <w:rPr>
          <w:rFonts w:ascii="標楷體" w:eastAsia="標楷體" w:hAnsi="標楷體"/>
          <w:sz w:val="24"/>
          <w:szCs w:val="24"/>
        </w:rPr>
      </w:pPr>
      <w:r w:rsidRPr="00013E67">
        <w:rPr>
          <w:rFonts w:eastAsia="標楷體"/>
          <w:bCs/>
          <w:sz w:val="24"/>
          <w:szCs w:val="24"/>
        </w:rPr>
        <w:t>乙方應負責工作項目：填寫說明：以下項目請視個案需求增減或修改。</w:t>
      </w:r>
    </w:p>
    <w:p w:rsidR="008821EE" w:rsidRPr="00013E67" w:rsidRDefault="00A26018" w:rsidP="000236DB">
      <w:pPr>
        <w:pStyle w:val="a5"/>
        <w:numPr>
          <w:ilvl w:val="0"/>
          <w:numId w:val="12"/>
        </w:numPr>
        <w:snapToGrid w:val="0"/>
        <w:spacing w:before="180" w:after="0"/>
        <w:ind w:hanging="306"/>
        <w:jc w:val="both"/>
        <w:rPr>
          <w:rFonts w:ascii="標楷體" w:eastAsia="標楷體" w:hAnsi="標楷體"/>
          <w:bCs/>
          <w:sz w:val="24"/>
          <w:szCs w:val="24"/>
        </w:rPr>
      </w:pPr>
      <w:r w:rsidRPr="00013E67">
        <w:rPr>
          <w:rFonts w:ascii="標楷體" w:eastAsia="標楷體" w:hAnsi="標楷體"/>
          <w:bCs/>
          <w:sz w:val="24"/>
          <w:szCs w:val="24"/>
        </w:rPr>
        <w:t>乙方應於規定期限內完成契約價購之公共藝術作品及其說明牌、</w:t>
      </w:r>
      <w:proofErr w:type="gramStart"/>
      <w:r w:rsidRPr="00013E67">
        <w:rPr>
          <w:rFonts w:ascii="標楷體" w:eastAsia="標楷體" w:hAnsi="標楷體"/>
          <w:bCs/>
          <w:sz w:val="24"/>
          <w:szCs w:val="24"/>
        </w:rPr>
        <w:t>台座或</w:t>
      </w:r>
      <w:proofErr w:type="gramEnd"/>
      <w:r w:rsidRPr="00013E67">
        <w:rPr>
          <w:rFonts w:ascii="標楷體" w:eastAsia="標楷體" w:hAnsi="標楷體"/>
          <w:bCs/>
          <w:sz w:val="24"/>
          <w:szCs w:val="24"/>
        </w:rPr>
        <w:t>展示櫃等之安裝、設置，以及相關之運送、裝置監督、</w:t>
      </w:r>
      <w:proofErr w:type="gramStart"/>
      <w:r w:rsidRPr="00013E67">
        <w:rPr>
          <w:rFonts w:ascii="標楷體" w:eastAsia="標楷體" w:hAnsi="標楷體"/>
          <w:bCs/>
          <w:sz w:val="24"/>
          <w:szCs w:val="24"/>
        </w:rPr>
        <w:t>契約撥請</w:t>
      </w:r>
      <w:proofErr w:type="gramEnd"/>
      <w:r w:rsidRPr="00013E67">
        <w:rPr>
          <w:rFonts w:ascii="標楷體" w:eastAsia="標楷體" w:hAnsi="標楷體"/>
          <w:bCs/>
          <w:sz w:val="24"/>
          <w:szCs w:val="24"/>
        </w:rPr>
        <w:t>、結算、保固等事宜。並配合甲方辦理驗收相關事宜。</w:t>
      </w:r>
    </w:p>
    <w:p w:rsidR="008821EE" w:rsidRPr="00013E67" w:rsidRDefault="00A26018" w:rsidP="000236DB">
      <w:pPr>
        <w:pStyle w:val="a5"/>
        <w:numPr>
          <w:ilvl w:val="0"/>
          <w:numId w:val="12"/>
        </w:numPr>
        <w:snapToGrid w:val="0"/>
        <w:spacing w:before="180" w:after="0"/>
        <w:ind w:hanging="306"/>
        <w:jc w:val="both"/>
        <w:rPr>
          <w:sz w:val="24"/>
          <w:szCs w:val="24"/>
        </w:rPr>
      </w:pPr>
      <w:r w:rsidRPr="00013E67">
        <w:rPr>
          <w:rFonts w:ascii="標楷體" w:eastAsia="標楷體" w:hAnsi="標楷體"/>
          <w:bCs/>
          <w:sz w:val="24"/>
          <w:szCs w:val="24"/>
        </w:rPr>
        <w:t>乙方應配合甲方進行作品導</w:t>
      </w:r>
      <w:proofErr w:type="gramStart"/>
      <w:r w:rsidRPr="00013E67">
        <w:rPr>
          <w:rFonts w:ascii="標楷體" w:eastAsia="標楷體" w:hAnsi="標楷體"/>
          <w:bCs/>
          <w:sz w:val="24"/>
          <w:szCs w:val="24"/>
        </w:rPr>
        <w:t>覽</w:t>
      </w:r>
      <w:proofErr w:type="gramEnd"/>
      <w:r w:rsidRPr="00013E67">
        <w:rPr>
          <w:rFonts w:ascii="標楷體" w:eastAsia="標楷體" w:hAnsi="標楷體"/>
          <w:bCs/>
          <w:sz w:val="24"/>
          <w:szCs w:val="24"/>
        </w:rPr>
        <w:t>活動。</w:t>
      </w:r>
      <w:r w:rsidRPr="00013E67">
        <w:rPr>
          <w:rFonts w:ascii="標楷體" w:eastAsia="標楷體" w:hAnsi="標楷體"/>
          <w:color w:val="0000FF"/>
          <w:spacing w:val="20"/>
          <w:sz w:val="24"/>
          <w:szCs w:val="24"/>
          <w:shd w:val="clear" w:color="auto" w:fill="FFFFFF"/>
        </w:rPr>
        <w:t>填寫說明：視個案需要加入。</w:t>
      </w:r>
    </w:p>
    <w:p w:rsidR="008821EE" w:rsidRPr="00013E67" w:rsidRDefault="00A26018" w:rsidP="000236DB">
      <w:pPr>
        <w:pStyle w:val="a5"/>
        <w:numPr>
          <w:ilvl w:val="0"/>
          <w:numId w:val="12"/>
        </w:numPr>
        <w:snapToGrid w:val="0"/>
        <w:spacing w:before="180" w:after="0"/>
        <w:ind w:hanging="306"/>
        <w:jc w:val="both"/>
        <w:rPr>
          <w:sz w:val="24"/>
          <w:szCs w:val="24"/>
        </w:rPr>
      </w:pPr>
      <w:r w:rsidRPr="00013E67">
        <w:rPr>
          <w:rFonts w:ascii="標楷體" w:eastAsia="標楷體" w:hAnsi="標楷體"/>
          <w:sz w:val="24"/>
          <w:szCs w:val="24"/>
        </w:rPr>
        <w:t>乙方應依甲方需求，協助提供各階段審議所需文件等相關資料。</w:t>
      </w:r>
      <w:proofErr w:type="gramStart"/>
      <w:r w:rsidRPr="00013E67">
        <w:rPr>
          <w:rFonts w:ascii="標楷體" w:eastAsia="標楷體" w:hAnsi="標楷體"/>
          <w:sz w:val="24"/>
          <w:szCs w:val="24"/>
        </w:rPr>
        <w:t>並應甲方</w:t>
      </w:r>
      <w:proofErr w:type="gramEnd"/>
      <w:r w:rsidRPr="00013E67">
        <w:rPr>
          <w:rFonts w:ascii="標楷體" w:eastAsia="標楷體" w:hAnsi="標楷體"/>
          <w:sz w:val="24"/>
          <w:szCs w:val="24"/>
        </w:rPr>
        <w:t>要求出席相關會議或簡報。</w:t>
      </w:r>
    </w:p>
    <w:p w:rsidR="008821EE" w:rsidRPr="00013E67" w:rsidRDefault="00A26018" w:rsidP="000236DB">
      <w:pPr>
        <w:pStyle w:val="a5"/>
        <w:numPr>
          <w:ilvl w:val="0"/>
          <w:numId w:val="12"/>
        </w:numPr>
        <w:snapToGrid w:val="0"/>
        <w:spacing w:before="180" w:after="0"/>
        <w:ind w:hanging="306"/>
        <w:jc w:val="both"/>
        <w:rPr>
          <w:sz w:val="24"/>
          <w:szCs w:val="24"/>
        </w:rPr>
      </w:pPr>
      <w:r w:rsidRPr="00013E67">
        <w:rPr>
          <w:rFonts w:ascii="標楷體" w:eastAsia="標楷體" w:hAnsi="標楷體"/>
          <w:bCs/>
          <w:sz w:val="24"/>
          <w:szCs w:val="24"/>
        </w:rPr>
        <w:t>其他經甲乙雙方協議配合之事項。</w:t>
      </w:r>
    </w:p>
    <w:p w:rsidR="008821EE" w:rsidRPr="00013E67" w:rsidRDefault="00A26018">
      <w:pPr>
        <w:pStyle w:val="ab"/>
        <w:spacing w:before="180"/>
        <w:rPr>
          <w:sz w:val="24"/>
        </w:rPr>
      </w:pPr>
      <w:r w:rsidRPr="00013E67">
        <w:rPr>
          <w:rFonts w:ascii="標楷體" w:hAnsi="標楷體"/>
          <w:spacing w:val="0"/>
          <w:sz w:val="24"/>
        </w:rPr>
        <w:t>第二條：公共藝術創作者及名稱(含作品類型、件數及設置地點)</w:t>
      </w:r>
    </w:p>
    <w:tbl>
      <w:tblPr>
        <w:tblW w:w="0" w:type="auto"/>
        <w:tblInd w:w="1176" w:type="dxa"/>
        <w:tblLayout w:type="fixed"/>
        <w:tblLook w:val="0000" w:firstRow="0" w:lastRow="0" w:firstColumn="0" w:lastColumn="0" w:noHBand="0" w:noVBand="0"/>
      </w:tblPr>
      <w:tblGrid>
        <w:gridCol w:w="1320"/>
        <w:gridCol w:w="1920"/>
        <w:gridCol w:w="1440"/>
        <w:gridCol w:w="720"/>
        <w:gridCol w:w="2160"/>
      </w:tblGrid>
      <w:tr w:rsidR="008821EE" w:rsidRPr="00013E67">
        <w:trPr>
          <w:trHeight w:val="588"/>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1EE" w:rsidRPr="00013E67" w:rsidRDefault="00A26018">
            <w:pPr>
              <w:pStyle w:val="ab"/>
              <w:spacing w:before="180"/>
              <w:rPr>
                <w:sz w:val="24"/>
              </w:rPr>
            </w:pPr>
            <w:r w:rsidRPr="00013E67">
              <w:rPr>
                <w:rFonts w:ascii="標楷體" w:hAnsi="標楷體"/>
                <w:b w:val="0"/>
                <w:spacing w:val="0"/>
                <w:sz w:val="24"/>
              </w:rPr>
              <w:t>創作者</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1EE" w:rsidRPr="00013E67" w:rsidRDefault="00A26018">
            <w:pPr>
              <w:pStyle w:val="ab"/>
              <w:spacing w:before="180"/>
              <w:rPr>
                <w:sz w:val="24"/>
              </w:rPr>
            </w:pPr>
            <w:r w:rsidRPr="00013E67">
              <w:rPr>
                <w:rFonts w:ascii="標楷體" w:hAnsi="標楷體"/>
                <w:b w:val="0"/>
                <w:spacing w:val="0"/>
                <w:sz w:val="24"/>
              </w:rPr>
              <w:t>作品名稱</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1EE" w:rsidRPr="00013E67" w:rsidRDefault="00A26018">
            <w:pPr>
              <w:pStyle w:val="ab"/>
              <w:spacing w:before="180"/>
              <w:rPr>
                <w:sz w:val="24"/>
              </w:rPr>
            </w:pPr>
            <w:r w:rsidRPr="00013E67">
              <w:rPr>
                <w:rFonts w:ascii="標楷體" w:hAnsi="標楷體"/>
                <w:b w:val="0"/>
                <w:spacing w:val="0"/>
                <w:sz w:val="24"/>
              </w:rPr>
              <w:t>類型</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1EE" w:rsidRPr="00013E67" w:rsidRDefault="00A26018">
            <w:pPr>
              <w:pStyle w:val="ab"/>
              <w:spacing w:before="180"/>
              <w:rPr>
                <w:sz w:val="24"/>
              </w:rPr>
            </w:pPr>
            <w:r w:rsidRPr="00013E67">
              <w:rPr>
                <w:rFonts w:ascii="標楷體" w:hAnsi="標楷體"/>
                <w:b w:val="0"/>
                <w:spacing w:val="0"/>
                <w:sz w:val="24"/>
              </w:rPr>
              <w:t>件數</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1EE" w:rsidRPr="00013E67" w:rsidRDefault="00A26018">
            <w:pPr>
              <w:pStyle w:val="ab"/>
              <w:spacing w:before="180"/>
              <w:rPr>
                <w:sz w:val="24"/>
              </w:rPr>
            </w:pPr>
            <w:r w:rsidRPr="00013E67">
              <w:rPr>
                <w:rFonts w:ascii="標楷體" w:hAnsi="標楷體"/>
                <w:b w:val="0"/>
                <w:spacing w:val="0"/>
                <w:sz w:val="24"/>
              </w:rPr>
              <w:t>設置地點</w:t>
            </w:r>
          </w:p>
        </w:tc>
      </w:tr>
      <w:tr w:rsidR="008821EE" w:rsidRPr="00013E67">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r>
      <w:tr w:rsidR="008821EE" w:rsidRPr="00013E67">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8821EE" w:rsidRPr="00013E67" w:rsidRDefault="008821EE">
            <w:pPr>
              <w:pStyle w:val="ab"/>
              <w:spacing w:before="180"/>
              <w:rPr>
                <w:rFonts w:ascii="標楷體" w:hAnsi="標楷體"/>
                <w:b w:val="0"/>
                <w:bCs/>
                <w:spacing w:val="0"/>
                <w:sz w:val="24"/>
              </w:rPr>
            </w:pPr>
          </w:p>
        </w:tc>
      </w:tr>
    </w:tbl>
    <w:p w:rsidR="008821EE" w:rsidRPr="00013E67" w:rsidRDefault="00A26018">
      <w:pPr>
        <w:pStyle w:val="ab"/>
        <w:spacing w:before="180"/>
        <w:rPr>
          <w:sz w:val="24"/>
        </w:rPr>
      </w:pPr>
      <w:r w:rsidRPr="00013E67">
        <w:rPr>
          <w:rFonts w:ascii="標楷體" w:hAnsi="標楷體"/>
          <w:spacing w:val="0"/>
          <w:sz w:val="24"/>
        </w:rPr>
        <w:t>第三條：履約期間</w:t>
      </w:r>
    </w:p>
    <w:p w:rsidR="008821EE" w:rsidRPr="00013E67" w:rsidRDefault="00A26018">
      <w:pPr>
        <w:pStyle w:val="ab"/>
        <w:spacing w:before="180"/>
        <w:ind w:firstLine="960"/>
        <w:rPr>
          <w:sz w:val="24"/>
        </w:rPr>
      </w:pPr>
      <w:r w:rsidRPr="00013E67">
        <w:rPr>
          <w:rFonts w:ascii="標楷體" w:hAnsi="標楷體"/>
          <w:b w:val="0"/>
          <w:bCs/>
          <w:spacing w:val="0"/>
          <w:sz w:val="24"/>
        </w:rPr>
        <w:t>自簽約日(或決標日)起至○年○月○日止（共計○○○日曆天）。</w:t>
      </w:r>
    </w:p>
    <w:p w:rsidR="008821EE" w:rsidRPr="00013E67" w:rsidRDefault="00A26018">
      <w:pPr>
        <w:pStyle w:val="a5"/>
        <w:snapToGrid w:val="0"/>
        <w:spacing w:before="180"/>
        <w:jc w:val="both"/>
        <w:rPr>
          <w:sz w:val="24"/>
          <w:szCs w:val="24"/>
        </w:rPr>
      </w:pPr>
      <w:r w:rsidRPr="00013E67">
        <w:rPr>
          <w:rFonts w:ascii="標楷體" w:eastAsia="標楷體" w:hAnsi="標楷體"/>
          <w:b/>
          <w:sz w:val="24"/>
          <w:szCs w:val="24"/>
        </w:rPr>
        <w:t>第四條：經費與付款方式</w:t>
      </w:r>
    </w:p>
    <w:p w:rsidR="008821EE" w:rsidRPr="00013E67" w:rsidRDefault="00A26018" w:rsidP="009E437E">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lastRenderedPageBreak/>
        <w:t>填寫說明：總經費包含項目得視個案狀況修改之。撥付方式得視個案情形調整付款次數、條件及比例。總經費是否含「</w:t>
      </w:r>
      <w:r w:rsidRPr="00013E67">
        <w:rPr>
          <w:rFonts w:ascii="標楷體" w:eastAsia="標楷體" w:hAnsi="標楷體"/>
          <w:color w:val="0000FF"/>
          <w:sz w:val="24"/>
          <w:szCs w:val="24"/>
          <w:u w:val="single"/>
          <w:shd w:val="clear" w:color="auto" w:fill="FFFFFF"/>
        </w:rPr>
        <w:t>著作財產權讓與價金</w:t>
      </w:r>
      <w:r w:rsidRPr="00013E67">
        <w:rPr>
          <w:rFonts w:ascii="標楷體" w:eastAsia="標楷體" w:hAnsi="標楷體"/>
          <w:color w:val="0000FF"/>
          <w:sz w:val="24"/>
          <w:szCs w:val="24"/>
          <w:shd w:val="clear" w:color="auto" w:fill="FFFFFF"/>
        </w:rPr>
        <w:t>」得視本契約第九條是否規定「</w:t>
      </w:r>
      <w:r w:rsidRPr="00013E67">
        <w:rPr>
          <w:rFonts w:ascii="標楷體" w:eastAsia="標楷體" w:hAnsi="標楷體"/>
          <w:color w:val="0000FF"/>
          <w:sz w:val="24"/>
          <w:szCs w:val="24"/>
          <w:u w:val="single"/>
          <w:shd w:val="clear" w:color="auto" w:fill="FFFFFF"/>
        </w:rPr>
        <w:t>著作財產權</w:t>
      </w:r>
      <w:r w:rsidRPr="00013E67">
        <w:rPr>
          <w:rFonts w:ascii="標楷體" w:eastAsia="標楷體" w:hAnsi="標楷體"/>
          <w:color w:val="0000FF"/>
          <w:sz w:val="24"/>
          <w:szCs w:val="24"/>
          <w:shd w:val="clear" w:color="auto" w:fill="FFFFFF"/>
        </w:rPr>
        <w:t>」</w:t>
      </w:r>
      <w:r w:rsidRPr="00013E67">
        <w:rPr>
          <w:rFonts w:ascii="標楷體" w:eastAsia="標楷體" w:hAnsi="標楷體"/>
          <w:color w:val="0000FF"/>
          <w:sz w:val="24"/>
          <w:szCs w:val="24"/>
          <w:u w:val="single"/>
          <w:shd w:val="clear" w:color="auto" w:fill="FFFFFF"/>
        </w:rPr>
        <w:t>讓</w:t>
      </w:r>
      <w:proofErr w:type="gramStart"/>
      <w:r w:rsidRPr="00013E67">
        <w:rPr>
          <w:rFonts w:ascii="標楷體" w:eastAsia="標楷體" w:hAnsi="標楷體"/>
          <w:color w:val="0000FF"/>
          <w:sz w:val="24"/>
          <w:szCs w:val="24"/>
          <w:u w:val="single"/>
          <w:shd w:val="clear" w:color="auto" w:fill="FFFFFF"/>
        </w:rPr>
        <w:t>與給甲方</w:t>
      </w:r>
      <w:proofErr w:type="gramEnd"/>
      <w:r w:rsidRPr="00013E67">
        <w:rPr>
          <w:rFonts w:ascii="標楷體" w:eastAsia="標楷體" w:hAnsi="標楷體"/>
          <w:color w:val="0000FF"/>
          <w:sz w:val="24"/>
          <w:szCs w:val="24"/>
          <w:u w:val="single"/>
          <w:shd w:val="clear" w:color="auto" w:fill="FFFFFF"/>
        </w:rPr>
        <w:t>，若無則將此字句刪除。</w:t>
      </w:r>
    </w:p>
    <w:p w:rsidR="008821EE" w:rsidRPr="00013E67" w:rsidRDefault="00A462FB">
      <w:pPr>
        <w:pStyle w:val="a5"/>
        <w:snapToGrid w:val="0"/>
        <w:spacing w:before="180"/>
        <w:ind w:left="960"/>
        <w:jc w:val="both"/>
        <w:rPr>
          <w:sz w:val="24"/>
          <w:szCs w:val="24"/>
        </w:rPr>
      </w:pPr>
      <w:r w:rsidRPr="00013E67">
        <w:rPr>
          <w:rFonts w:ascii="標楷體" w:eastAsia="標楷體" w:hAnsi="標楷體"/>
          <w:bCs/>
          <w:sz w:val="24"/>
          <w:szCs w:val="24"/>
        </w:rPr>
        <w:t>總經費為新</w:t>
      </w:r>
      <w:r w:rsidRPr="00013E67">
        <w:rPr>
          <w:rFonts w:ascii="標楷體" w:eastAsia="標楷體" w:hAnsi="標楷體" w:hint="eastAsia"/>
          <w:bCs/>
          <w:sz w:val="24"/>
          <w:szCs w:val="24"/>
        </w:rPr>
        <w:t>臺</w:t>
      </w:r>
      <w:r w:rsidR="00A26018" w:rsidRPr="00013E67">
        <w:rPr>
          <w:rFonts w:ascii="標楷體" w:eastAsia="標楷體" w:hAnsi="標楷體"/>
          <w:bCs/>
          <w:sz w:val="24"/>
          <w:szCs w:val="24"/>
        </w:rPr>
        <w:t>幣○○○萬元整（含稅）。</w:t>
      </w:r>
      <w:proofErr w:type="gramStart"/>
      <w:r w:rsidR="00A26018" w:rsidRPr="00013E67">
        <w:rPr>
          <w:rFonts w:ascii="標楷體" w:eastAsia="標楷體" w:hAnsi="標楷體"/>
          <w:bCs/>
          <w:sz w:val="24"/>
          <w:szCs w:val="24"/>
        </w:rPr>
        <w:t>含本項</w:t>
      </w:r>
      <w:proofErr w:type="gramEnd"/>
      <w:r w:rsidR="00A26018" w:rsidRPr="00013E67">
        <w:rPr>
          <w:rFonts w:ascii="標楷體" w:eastAsia="標楷體" w:hAnsi="標楷體"/>
          <w:bCs/>
          <w:sz w:val="24"/>
          <w:szCs w:val="24"/>
        </w:rPr>
        <w:t>公共藝術計畫所需之作品購置費、作品說明牌製作費、</w:t>
      </w:r>
      <w:proofErr w:type="gramStart"/>
      <w:r w:rsidR="00A26018" w:rsidRPr="00013E67">
        <w:rPr>
          <w:rFonts w:ascii="標楷體" w:eastAsia="標楷體" w:hAnsi="標楷體"/>
          <w:bCs/>
          <w:sz w:val="24"/>
          <w:szCs w:val="24"/>
        </w:rPr>
        <w:t>台座或</w:t>
      </w:r>
      <w:proofErr w:type="gramEnd"/>
      <w:r w:rsidR="00A26018" w:rsidRPr="00013E67">
        <w:rPr>
          <w:rFonts w:ascii="標楷體" w:eastAsia="標楷體" w:hAnsi="標楷體"/>
          <w:bCs/>
          <w:sz w:val="24"/>
          <w:szCs w:val="24"/>
        </w:rPr>
        <w:t>展示櫃製作費以及相關運輸、安裝、設置以及</w:t>
      </w:r>
      <w:r w:rsidR="00A26018" w:rsidRPr="00013E67">
        <w:rPr>
          <w:rFonts w:ascii="標楷體" w:eastAsia="標楷體" w:hAnsi="標楷體"/>
          <w:color w:val="0000FF"/>
          <w:sz w:val="24"/>
          <w:szCs w:val="24"/>
          <w:u w:val="single"/>
          <w:shd w:val="clear" w:color="auto" w:fill="FFFFFF"/>
        </w:rPr>
        <w:t>著作財產權讓與價金</w:t>
      </w:r>
      <w:r w:rsidR="00A26018" w:rsidRPr="00013E67">
        <w:rPr>
          <w:rFonts w:ascii="標楷體" w:eastAsia="標楷體" w:hAnsi="標楷體"/>
          <w:bCs/>
          <w:sz w:val="24"/>
          <w:szCs w:val="24"/>
        </w:rPr>
        <w:t>等所有費用。由甲方分○期撥付乙方：</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第一期款：</w:t>
      </w:r>
      <w:r w:rsidR="00E91FBA" w:rsidRPr="00013E67">
        <w:rPr>
          <w:rFonts w:ascii="標楷體" w:eastAsia="標楷體" w:hAnsi="標楷體"/>
          <w:bCs/>
          <w:sz w:val="24"/>
          <w:szCs w:val="24"/>
        </w:rPr>
        <w:t>新臺幣</w:t>
      </w:r>
      <w:r w:rsidRPr="00013E67">
        <w:rPr>
          <w:rFonts w:ascii="標楷體" w:eastAsia="標楷體" w:hAnsi="標楷體"/>
          <w:bCs/>
          <w:sz w:val="24"/>
          <w:szCs w:val="24"/>
        </w:rPr>
        <w:t>○萬元。甲方通知乙方辦理議價、簽約完成</w:t>
      </w:r>
      <w:r w:rsidR="00E91FBA" w:rsidRPr="00013E67">
        <w:rPr>
          <w:rFonts w:ascii="標楷體" w:eastAsia="標楷體" w:hAnsi="標楷體" w:hint="eastAsia"/>
          <w:bCs/>
          <w:sz w:val="24"/>
          <w:szCs w:val="24"/>
        </w:rPr>
        <w:t>後</w:t>
      </w:r>
      <w:r w:rsidRPr="00013E67">
        <w:rPr>
          <w:rFonts w:ascii="標楷體" w:eastAsia="標楷體" w:hAnsi="標楷體"/>
          <w:bCs/>
          <w:sz w:val="24"/>
          <w:szCs w:val="24"/>
        </w:rPr>
        <w:t>，乙方應於簽約次日起○日曆天內檢具保險單及收據，以及工作計畫書、工作進度表，經甲方審核無誤後，通知乙方檢送</w:t>
      </w:r>
      <w:proofErr w:type="gramStart"/>
      <w:r w:rsidRPr="00013E67">
        <w:rPr>
          <w:rFonts w:ascii="標楷體" w:eastAsia="標楷體" w:hAnsi="標楷體"/>
          <w:bCs/>
          <w:sz w:val="24"/>
          <w:szCs w:val="24"/>
        </w:rPr>
        <w:t>第1期款</w:t>
      </w:r>
      <w:proofErr w:type="gramEnd"/>
      <w:r w:rsidRPr="00013E67">
        <w:rPr>
          <w:rFonts w:ascii="標楷體" w:eastAsia="標楷體" w:hAnsi="標楷體"/>
          <w:bCs/>
          <w:sz w:val="24"/>
          <w:szCs w:val="24"/>
        </w:rPr>
        <w:t>發票（或領據）撥付契約總額之百分之</w:t>
      </w:r>
      <w:proofErr w:type="gramStart"/>
      <w:r w:rsidRPr="00013E67">
        <w:rPr>
          <w:rFonts w:ascii="標楷體" w:eastAsia="標楷體" w:hAnsi="標楷體"/>
          <w:bCs/>
          <w:sz w:val="24"/>
          <w:szCs w:val="24"/>
        </w:rPr>
        <w:t>30</w:t>
      </w:r>
      <w:proofErr w:type="gramEnd"/>
      <w:r w:rsidRPr="00013E67">
        <w:rPr>
          <w:rFonts w:ascii="標楷體" w:eastAsia="標楷體" w:hAnsi="標楷體"/>
          <w:bCs/>
          <w:sz w:val="24"/>
          <w:szCs w:val="24"/>
        </w:rPr>
        <w:t>。</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第二期款：</w:t>
      </w:r>
      <w:r w:rsidR="00E91FBA" w:rsidRPr="00013E67">
        <w:rPr>
          <w:rFonts w:ascii="標楷體" w:eastAsia="標楷體" w:hAnsi="標楷體"/>
          <w:bCs/>
          <w:sz w:val="24"/>
          <w:szCs w:val="24"/>
        </w:rPr>
        <w:t>新臺幣</w:t>
      </w:r>
      <w:r w:rsidRPr="00013E67">
        <w:rPr>
          <w:rFonts w:ascii="標楷體" w:eastAsia="標楷體" w:hAnsi="標楷體"/>
          <w:bCs/>
          <w:sz w:val="24"/>
          <w:szCs w:val="24"/>
        </w:rPr>
        <w:t>○萬元整。乙方於○年○月○日前將作品（含作品說明牌）裝置完畢，通知甲方進行驗收，驗收通過後，檢送</w:t>
      </w:r>
      <w:proofErr w:type="gramStart"/>
      <w:r w:rsidRPr="00013E67">
        <w:rPr>
          <w:rFonts w:ascii="標楷體" w:eastAsia="標楷體" w:hAnsi="標楷體"/>
          <w:bCs/>
          <w:sz w:val="24"/>
          <w:szCs w:val="24"/>
        </w:rPr>
        <w:t>第2期款</w:t>
      </w:r>
      <w:proofErr w:type="gramEnd"/>
      <w:r w:rsidRPr="00013E67">
        <w:rPr>
          <w:rFonts w:ascii="標楷體" w:eastAsia="標楷體" w:hAnsi="標楷體"/>
          <w:bCs/>
          <w:sz w:val="24"/>
          <w:szCs w:val="24"/>
        </w:rPr>
        <w:t>發票（或領據）、</w:t>
      </w:r>
      <w:proofErr w:type="gramStart"/>
      <w:r w:rsidRPr="00013E67">
        <w:rPr>
          <w:rFonts w:ascii="標楷體" w:eastAsia="標楷體" w:hAnsi="標楷體"/>
          <w:bCs/>
          <w:sz w:val="24"/>
          <w:szCs w:val="24"/>
        </w:rPr>
        <w:t>保固切結</w:t>
      </w:r>
      <w:proofErr w:type="gramEnd"/>
      <w:r w:rsidRPr="00013E67">
        <w:rPr>
          <w:rFonts w:ascii="標楷體" w:eastAsia="標楷體" w:hAnsi="標楷體"/>
          <w:bCs/>
          <w:sz w:val="24"/>
          <w:szCs w:val="24"/>
        </w:rPr>
        <w:t>書一式○份、</w:t>
      </w:r>
      <w:proofErr w:type="gramStart"/>
      <w:r w:rsidRPr="00013E67">
        <w:rPr>
          <w:rFonts w:ascii="標楷體" w:eastAsia="標楷體" w:hAnsi="標楷體"/>
          <w:bCs/>
          <w:sz w:val="24"/>
          <w:szCs w:val="24"/>
        </w:rPr>
        <w:t>所有備材</w:t>
      </w:r>
      <w:proofErr w:type="gramEnd"/>
      <w:r w:rsidRPr="00013E67">
        <w:rPr>
          <w:rFonts w:ascii="標楷體" w:eastAsia="標楷體" w:hAnsi="標楷體"/>
          <w:bCs/>
          <w:sz w:val="24"/>
          <w:szCs w:val="24"/>
        </w:rPr>
        <w:t>，經甲方審核無誤後撥付契約總額之百分之</w:t>
      </w:r>
      <w:proofErr w:type="gramStart"/>
      <w:r w:rsidRPr="00013E67">
        <w:rPr>
          <w:rFonts w:ascii="標楷體" w:eastAsia="標楷體" w:hAnsi="標楷體"/>
          <w:bCs/>
          <w:sz w:val="24"/>
          <w:szCs w:val="24"/>
        </w:rPr>
        <w:t>65</w:t>
      </w:r>
      <w:proofErr w:type="gramEnd"/>
      <w:r w:rsidRPr="00013E67">
        <w:rPr>
          <w:rFonts w:ascii="標楷體" w:eastAsia="標楷體" w:hAnsi="標楷體"/>
          <w:bCs/>
          <w:sz w:val="24"/>
          <w:szCs w:val="24"/>
        </w:rPr>
        <w:t>。</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sz w:val="24"/>
          <w:szCs w:val="24"/>
        </w:rPr>
        <w:t>尾款：</w:t>
      </w:r>
      <w:r w:rsidR="00E91FBA" w:rsidRPr="00013E67">
        <w:rPr>
          <w:rFonts w:ascii="標楷體" w:eastAsia="標楷體" w:hAnsi="標楷體"/>
          <w:sz w:val="24"/>
          <w:szCs w:val="24"/>
        </w:rPr>
        <w:t>新臺幣</w:t>
      </w:r>
      <w:r w:rsidRPr="00013E67">
        <w:rPr>
          <w:rFonts w:ascii="標楷體" w:eastAsia="標楷體" w:hAnsi="標楷體"/>
          <w:sz w:val="24"/>
          <w:szCs w:val="24"/>
        </w:rPr>
        <w:t>○萬元整。乙方應於驗收通過後○日內提送「結案報告書」</w:t>
      </w:r>
      <w:r w:rsidRPr="00013E67">
        <w:rPr>
          <w:rFonts w:ascii="標楷體" w:eastAsia="標楷體" w:hAnsi="標楷體"/>
          <w:sz w:val="24"/>
          <w:szCs w:val="24"/>
          <w:lang w:val="zh-TW"/>
        </w:rPr>
        <w:t>及電子檔</w:t>
      </w:r>
      <w:r w:rsidRPr="00013E67">
        <w:rPr>
          <w:rFonts w:ascii="標楷體" w:eastAsia="標楷體" w:hAnsi="標楷體"/>
          <w:sz w:val="24"/>
          <w:szCs w:val="24"/>
        </w:rPr>
        <w:t>等資料一式○</w:t>
      </w:r>
      <w:proofErr w:type="gramStart"/>
      <w:r w:rsidRPr="00013E67">
        <w:rPr>
          <w:rFonts w:ascii="標楷體" w:eastAsia="標楷體" w:hAnsi="標楷體"/>
          <w:sz w:val="24"/>
          <w:szCs w:val="24"/>
        </w:rPr>
        <w:t>份供甲方</w:t>
      </w:r>
      <w:proofErr w:type="gramEnd"/>
      <w:r w:rsidRPr="00013E67">
        <w:rPr>
          <w:rFonts w:ascii="標楷體" w:eastAsia="標楷體" w:hAnsi="標楷體"/>
          <w:sz w:val="24"/>
          <w:szCs w:val="24"/>
        </w:rPr>
        <w:t>製作「公共藝術完成報告書」，</w:t>
      </w:r>
      <w:proofErr w:type="gramStart"/>
      <w:r w:rsidRPr="00013E67">
        <w:rPr>
          <w:rFonts w:ascii="標楷體" w:eastAsia="標楷體" w:hAnsi="標楷體"/>
          <w:sz w:val="24"/>
          <w:szCs w:val="24"/>
        </w:rPr>
        <w:t>待甲方</w:t>
      </w:r>
      <w:proofErr w:type="gramEnd"/>
      <w:r w:rsidRPr="00013E67">
        <w:rPr>
          <w:rFonts w:ascii="標楷體" w:eastAsia="標楷體" w:hAnsi="標楷體"/>
          <w:sz w:val="24"/>
          <w:szCs w:val="24"/>
        </w:rPr>
        <w:t>提送完成報告書經審議機關備查通過，無其他應辦事項後，通知乙方檢送尾款發票（或領據）、辦理結案、付款。其中</w:t>
      </w:r>
      <w:r w:rsidRPr="00013E67">
        <w:rPr>
          <w:rFonts w:ascii="標楷體" w:eastAsia="標楷體" w:hAnsi="標楷體"/>
          <w:bCs/>
          <w:sz w:val="24"/>
          <w:szCs w:val="24"/>
        </w:rPr>
        <w:t>契約總額</w:t>
      </w:r>
      <w:r w:rsidRPr="00013E67">
        <w:rPr>
          <w:rFonts w:ascii="標楷體" w:eastAsia="標楷體" w:hAnsi="標楷體"/>
          <w:sz w:val="24"/>
          <w:szCs w:val="24"/>
        </w:rPr>
        <w:t>百分之</w:t>
      </w:r>
      <w:proofErr w:type="gramStart"/>
      <w:r w:rsidRPr="00013E67">
        <w:rPr>
          <w:rFonts w:ascii="標楷體" w:eastAsia="標楷體" w:hAnsi="標楷體"/>
          <w:sz w:val="24"/>
          <w:szCs w:val="24"/>
        </w:rPr>
        <w:t>5</w:t>
      </w:r>
      <w:proofErr w:type="gramEnd"/>
      <w:r w:rsidRPr="00013E67">
        <w:rPr>
          <w:rFonts w:ascii="標楷體" w:eastAsia="標楷體" w:hAnsi="標楷體"/>
          <w:sz w:val="24"/>
          <w:szCs w:val="24"/>
        </w:rPr>
        <w:t>（</w:t>
      </w:r>
      <w:r w:rsidR="00E91FBA" w:rsidRPr="00013E67">
        <w:rPr>
          <w:rFonts w:ascii="標楷體" w:eastAsia="標楷體" w:hAnsi="標楷體"/>
          <w:sz w:val="24"/>
          <w:szCs w:val="24"/>
        </w:rPr>
        <w:t>新臺幣</w:t>
      </w:r>
      <w:r w:rsidRPr="00013E67">
        <w:rPr>
          <w:rFonts w:ascii="標楷體" w:eastAsia="標楷體" w:hAnsi="標楷體"/>
          <w:sz w:val="24"/>
          <w:szCs w:val="24"/>
        </w:rPr>
        <w:t>○萬元整）應保留作為</w:t>
      </w:r>
      <w:proofErr w:type="gramStart"/>
      <w:r w:rsidRPr="00013E67">
        <w:rPr>
          <w:rFonts w:ascii="標楷體" w:eastAsia="標楷體" w:hAnsi="標楷體"/>
          <w:sz w:val="24"/>
          <w:szCs w:val="24"/>
        </w:rPr>
        <w:t>保固金</w:t>
      </w:r>
      <w:proofErr w:type="gramEnd"/>
      <w:r w:rsidRPr="00013E67">
        <w:rPr>
          <w:rFonts w:ascii="標楷體" w:eastAsia="標楷體" w:hAnsi="標楷體"/>
          <w:sz w:val="24"/>
          <w:szCs w:val="24"/>
        </w:rPr>
        <w:t>，一年期限屆滿後，依</w:t>
      </w:r>
      <w:proofErr w:type="gramStart"/>
      <w:r w:rsidRPr="00013E67">
        <w:rPr>
          <w:rFonts w:ascii="標楷體" w:eastAsia="標楷體" w:hAnsi="標楷體"/>
          <w:sz w:val="24"/>
          <w:szCs w:val="24"/>
        </w:rPr>
        <w:t>保固金發還</w:t>
      </w:r>
      <w:proofErr w:type="gramEnd"/>
      <w:r w:rsidRPr="00013E67">
        <w:rPr>
          <w:rFonts w:ascii="標楷體" w:eastAsia="標楷體" w:hAnsi="標楷體"/>
          <w:sz w:val="24"/>
          <w:szCs w:val="24"/>
        </w:rPr>
        <w:t>規定辦理。</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本案相關稅款，由乙方依據相關稅法扣繳，除本合約所約定之費用和金額</w:t>
      </w:r>
      <w:proofErr w:type="gramStart"/>
      <w:r w:rsidRPr="00013E67">
        <w:rPr>
          <w:rFonts w:ascii="標楷體" w:eastAsia="標楷體" w:hAnsi="標楷體"/>
          <w:bCs/>
          <w:sz w:val="24"/>
          <w:szCs w:val="24"/>
        </w:rPr>
        <w:t>以外，</w:t>
      </w:r>
      <w:proofErr w:type="gramEnd"/>
      <w:r w:rsidRPr="00013E67">
        <w:rPr>
          <w:rFonts w:ascii="標楷體" w:eastAsia="標楷體" w:hAnsi="標楷體"/>
          <w:bCs/>
          <w:sz w:val="24"/>
          <w:szCs w:val="24"/>
        </w:rPr>
        <w:t>甲乙雙方不得以任何名義及理由要求另一方支付任何其他費用。</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以新臺幣報價之項目，除招標文件另有規定外，應含營業稅。由自然人投標者，不含營業稅。但包含依法令規定應繳納之稅捐。中華民國以外其他國家地區之稅捐、規費或關稅，由乙方自行負責。</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乙方</w:t>
      </w:r>
      <w:proofErr w:type="gramStart"/>
      <w:r w:rsidRPr="00013E67">
        <w:rPr>
          <w:rFonts w:ascii="標楷體" w:eastAsia="標楷體" w:hAnsi="標楷體"/>
          <w:bCs/>
          <w:sz w:val="24"/>
          <w:szCs w:val="24"/>
        </w:rPr>
        <w:t>如係檢具</w:t>
      </w:r>
      <w:proofErr w:type="gramEnd"/>
      <w:r w:rsidRPr="00013E67">
        <w:rPr>
          <w:rFonts w:ascii="標楷體" w:eastAsia="標楷體" w:hAnsi="標楷體"/>
          <w:bCs/>
          <w:sz w:val="24"/>
          <w:szCs w:val="24"/>
        </w:rPr>
        <w:t>領據向甲方申請合約總價，且非屬營利單位者，其全部支出經費仍應依規定取得合法之原始憑證，並應妥善保管，甲方及審計甲方於必要時，得派員抽查之。憑證如有不符規定未能核銷者，概由乙方自行負責。</w:t>
      </w:r>
    </w:p>
    <w:p w:rsidR="008821EE" w:rsidRPr="00013E67" w:rsidRDefault="00A26018" w:rsidP="009E437E">
      <w:pPr>
        <w:pStyle w:val="a5"/>
        <w:numPr>
          <w:ilvl w:val="0"/>
          <w:numId w:val="14"/>
        </w:numPr>
        <w:snapToGrid w:val="0"/>
        <w:spacing w:before="180" w:after="0"/>
        <w:jc w:val="both"/>
        <w:rPr>
          <w:sz w:val="24"/>
          <w:szCs w:val="24"/>
        </w:rPr>
      </w:pPr>
      <w:r w:rsidRPr="00013E67">
        <w:rPr>
          <w:rFonts w:ascii="標楷體" w:eastAsia="標楷體" w:hAnsi="標楷體"/>
          <w:bCs/>
          <w:sz w:val="24"/>
          <w:szCs w:val="24"/>
        </w:rPr>
        <w:t>本項經費不隨物價指數及匯率調整，國外藝術創作作品費用以簽約日之匯率為</w:t>
      </w:r>
      <w:proofErr w:type="gramStart"/>
      <w:r w:rsidRPr="00013E67">
        <w:rPr>
          <w:rFonts w:ascii="標楷體" w:eastAsia="標楷體" w:hAnsi="標楷體"/>
          <w:bCs/>
          <w:sz w:val="24"/>
          <w:szCs w:val="24"/>
        </w:rPr>
        <w:t>準</w:t>
      </w:r>
      <w:proofErr w:type="gramEnd"/>
      <w:r w:rsidRPr="00013E67">
        <w:rPr>
          <w:rFonts w:ascii="標楷體" w:eastAsia="標楷體" w:hAnsi="標楷體"/>
          <w:bCs/>
          <w:sz w:val="24"/>
          <w:szCs w:val="24"/>
        </w:rPr>
        <w:t>(依台幣契約金額，以簽約日之匯率換算為外幣，且應於合約書中註明匯率)。</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第五條：履約期間之展延</w:t>
      </w:r>
    </w:p>
    <w:p w:rsidR="008821EE" w:rsidRPr="00013E67" w:rsidRDefault="00A26018" w:rsidP="00E91FBA">
      <w:pPr>
        <w:pStyle w:val="a5"/>
        <w:numPr>
          <w:ilvl w:val="0"/>
          <w:numId w:val="15"/>
        </w:numPr>
        <w:snapToGrid w:val="0"/>
        <w:spacing w:before="180" w:after="0"/>
        <w:jc w:val="both"/>
        <w:rPr>
          <w:sz w:val="24"/>
          <w:szCs w:val="24"/>
        </w:rPr>
      </w:pPr>
      <w:r w:rsidRPr="00013E67">
        <w:rPr>
          <w:rFonts w:ascii="標楷體" w:eastAsia="標楷體" w:hAnsi="標楷體"/>
          <w:color w:val="000000"/>
          <w:sz w:val="24"/>
          <w:szCs w:val="24"/>
        </w:rPr>
        <w:t>契約履約</w:t>
      </w:r>
      <w:proofErr w:type="gramStart"/>
      <w:r w:rsidRPr="00013E67">
        <w:rPr>
          <w:rFonts w:ascii="標楷體" w:eastAsia="標楷體" w:hAnsi="標楷體"/>
          <w:color w:val="000000"/>
          <w:sz w:val="24"/>
          <w:szCs w:val="24"/>
        </w:rPr>
        <w:t>期間，</w:t>
      </w:r>
      <w:proofErr w:type="gramEnd"/>
      <w:r w:rsidRPr="00013E67">
        <w:rPr>
          <w:rFonts w:ascii="標楷體" w:eastAsia="標楷體" w:hAnsi="標楷體"/>
          <w:color w:val="000000"/>
          <w:sz w:val="24"/>
          <w:szCs w:val="24"/>
        </w:rPr>
        <w:t>有下列情形之一，</w:t>
      </w:r>
      <w:proofErr w:type="gramStart"/>
      <w:r w:rsidRPr="00013E67">
        <w:rPr>
          <w:rFonts w:ascii="標楷體" w:eastAsia="標楷體" w:hAnsi="標楷體"/>
          <w:color w:val="000000"/>
          <w:sz w:val="24"/>
          <w:szCs w:val="24"/>
        </w:rPr>
        <w:t>且確非</w:t>
      </w:r>
      <w:proofErr w:type="gramEnd"/>
      <w:r w:rsidRPr="00013E67">
        <w:rPr>
          <w:rFonts w:ascii="標楷體" w:eastAsia="標楷體" w:hAnsi="標楷體"/>
          <w:color w:val="000000"/>
          <w:sz w:val="24"/>
          <w:szCs w:val="24"/>
        </w:rPr>
        <w:t>可歸責於乙方，</w:t>
      </w:r>
      <w:proofErr w:type="gramStart"/>
      <w:r w:rsidRPr="00013E67">
        <w:rPr>
          <w:rFonts w:ascii="標楷體" w:eastAsia="標楷體" w:hAnsi="標楷體"/>
          <w:color w:val="000000"/>
          <w:sz w:val="24"/>
          <w:szCs w:val="24"/>
        </w:rPr>
        <w:t>而需展延</w:t>
      </w:r>
      <w:proofErr w:type="gramEnd"/>
      <w:r w:rsidRPr="00013E67">
        <w:rPr>
          <w:rFonts w:ascii="標楷體" w:eastAsia="標楷體" w:hAnsi="標楷體"/>
          <w:color w:val="000000"/>
          <w:sz w:val="24"/>
          <w:szCs w:val="24"/>
        </w:rPr>
        <w:t>履約期限者，乙方應於事故發生或消失後，檢具事證，儘速以書面向甲方申請展延履約期限。甲方得審酌其情形後，以書面同意延長履約期限，不計算逾期違約金。其事由未達半日者，以半日計；逾半日未達一日者，以一日計。</w:t>
      </w:r>
    </w:p>
    <w:p w:rsidR="008821EE" w:rsidRPr="00013E67" w:rsidRDefault="00A26018" w:rsidP="00B15F03">
      <w:pPr>
        <w:pStyle w:val="a5"/>
        <w:snapToGrid w:val="0"/>
        <w:spacing w:line="300" w:lineRule="auto"/>
        <w:ind w:leftChars="500" w:left="1240" w:rightChars="12" w:right="24" w:hanging="240"/>
        <w:jc w:val="both"/>
        <w:rPr>
          <w:sz w:val="24"/>
          <w:szCs w:val="24"/>
        </w:rPr>
      </w:pPr>
      <w:r w:rsidRPr="00013E67">
        <w:rPr>
          <w:rFonts w:ascii="標楷體" w:eastAsia="標楷體" w:hAnsi="標楷體"/>
          <w:sz w:val="24"/>
          <w:szCs w:val="24"/>
        </w:rPr>
        <w:lastRenderedPageBreak/>
        <w:t>1.發生契約規定不可抗力之事故。</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2.因天候影響無法運送或施工。</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3.甲方要求全部或部分暫停履約。</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4.因辦理契約變更或增加履約標的數量或項目。</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5.甲方應辦事項未及時辦妥。</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6.由甲方自辦或甲方之其他廠商因承包契約相關履約標的之延誤而影響契約進度者。</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7.甲方工程延宕等因素導致公共藝術現場設置作業延宕。</w:t>
      </w:r>
    </w:p>
    <w:p w:rsidR="008821EE" w:rsidRPr="00013E67" w:rsidRDefault="00A26018" w:rsidP="00B15F03">
      <w:pPr>
        <w:pStyle w:val="a5"/>
        <w:snapToGrid w:val="0"/>
        <w:spacing w:after="0" w:line="300" w:lineRule="auto"/>
        <w:ind w:leftChars="500" w:left="1240" w:rightChars="12" w:right="24" w:hanging="240"/>
        <w:jc w:val="both"/>
        <w:rPr>
          <w:sz w:val="24"/>
          <w:szCs w:val="24"/>
        </w:rPr>
      </w:pPr>
      <w:r w:rsidRPr="00013E67">
        <w:rPr>
          <w:rFonts w:ascii="標楷體" w:eastAsia="標楷體" w:hAnsi="標楷體"/>
          <w:sz w:val="24"/>
          <w:szCs w:val="24"/>
        </w:rPr>
        <w:t>8.其他非可歸責於乙方之情形，經甲方認定者。</w:t>
      </w:r>
    </w:p>
    <w:p w:rsidR="008821EE" w:rsidRPr="00013E67" w:rsidRDefault="00A26018" w:rsidP="00E91FBA">
      <w:pPr>
        <w:pStyle w:val="a5"/>
        <w:numPr>
          <w:ilvl w:val="0"/>
          <w:numId w:val="15"/>
        </w:numPr>
        <w:snapToGrid w:val="0"/>
        <w:spacing w:before="180" w:after="0"/>
        <w:jc w:val="both"/>
        <w:rPr>
          <w:sz w:val="24"/>
          <w:szCs w:val="24"/>
        </w:rPr>
      </w:pPr>
      <w:r w:rsidRPr="00013E67">
        <w:rPr>
          <w:rFonts w:ascii="標楷體" w:eastAsia="標楷體" w:hAnsi="標楷體"/>
          <w:sz w:val="24"/>
          <w:szCs w:val="24"/>
        </w:rPr>
        <w:t>甲方及乙方因下列天災或事變等不可抗力或不可歸責於契約當事人之事由，致未能依時履約者，得展延履約期限；不能履約者，得免除契約責任：</w:t>
      </w:r>
      <w:r w:rsidRPr="00013E67">
        <w:rPr>
          <w:rFonts w:ascii="標楷體" w:eastAsia="標楷體" w:hAnsi="標楷體"/>
          <w:spacing w:val="-4"/>
          <w:sz w:val="24"/>
          <w:szCs w:val="24"/>
        </w:rPr>
        <w:t xml:space="preserve"> </w:t>
      </w:r>
    </w:p>
    <w:p w:rsidR="008821EE" w:rsidRPr="00013E67" w:rsidRDefault="00A26018" w:rsidP="00B15F03">
      <w:pPr>
        <w:pStyle w:val="a5"/>
        <w:snapToGrid w:val="0"/>
        <w:spacing w:after="0" w:line="300" w:lineRule="auto"/>
        <w:ind w:leftChars="500" w:left="1240" w:rightChars="12" w:right="24" w:hanging="240"/>
        <w:jc w:val="both"/>
        <w:rPr>
          <w:sz w:val="24"/>
          <w:szCs w:val="24"/>
        </w:rPr>
      </w:pPr>
      <w:r w:rsidRPr="00013E67">
        <w:rPr>
          <w:rFonts w:ascii="標楷體" w:eastAsia="標楷體" w:hAnsi="標楷體"/>
          <w:sz w:val="24"/>
          <w:szCs w:val="24"/>
        </w:rPr>
        <w:t>1.戰爭、封鎖、革命、叛亂、內亂、暴動或動員。</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2.山崩、地震、海嘯、火山爆發、颱風、豪雨、冰雹、水災、土石流、土崩、地層滑動、雷擊或其他天然災害。</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3.墜機、</w:t>
      </w:r>
      <w:proofErr w:type="gramStart"/>
      <w:r w:rsidRPr="00013E67">
        <w:rPr>
          <w:rFonts w:ascii="標楷體" w:eastAsia="標楷體" w:hAnsi="標楷體"/>
          <w:sz w:val="24"/>
          <w:szCs w:val="24"/>
        </w:rPr>
        <w:t>沉</w:t>
      </w:r>
      <w:proofErr w:type="gramEnd"/>
      <w:r w:rsidRPr="00013E67">
        <w:rPr>
          <w:rFonts w:ascii="標楷體" w:eastAsia="標楷體" w:hAnsi="標楷體"/>
          <w:sz w:val="24"/>
          <w:szCs w:val="24"/>
        </w:rPr>
        <w:t>船、交通中斷或道路、港口冰封。</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4.罷工、勞資糾紛或民眾非理性之聚眾抗爭。</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5.毒氣、瘟疫、火災或爆炸。</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6.履約標的遭破壞、竊盜、搶奪、強盜或海盜。</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7.履約人員遭殺害、傷害、擄人勒贖或不法拘禁。</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8.水、能源或原料中斷或管制供應。</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9.核子反應、核子輻射或放射性污染。</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10.非因廠商不法行為所致之政府或機關依法令下達停工、徵用、沒入、拆毀或禁運命令者。</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11.政府法令之新增或變更。</w:t>
      </w:r>
    </w:p>
    <w:p w:rsidR="008821EE" w:rsidRPr="00013E67" w:rsidRDefault="00A26018" w:rsidP="00B15F0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sz w:val="24"/>
          <w:szCs w:val="24"/>
        </w:rPr>
        <w:t>12.我國或外國政府之行為。</w:t>
      </w:r>
    </w:p>
    <w:p w:rsidR="008821EE" w:rsidRPr="00013E67" w:rsidRDefault="00A26018" w:rsidP="00B15F03">
      <w:pPr>
        <w:pStyle w:val="a5"/>
        <w:snapToGrid w:val="0"/>
        <w:spacing w:after="0" w:line="300" w:lineRule="auto"/>
        <w:ind w:leftChars="500" w:left="1240" w:rightChars="12" w:right="24" w:hanging="240"/>
        <w:jc w:val="both"/>
        <w:rPr>
          <w:sz w:val="24"/>
          <w:szCs w:val="24"/>
        </w:rPr>
      </w:pPr>
      <w:r w:rsidRPr="00013E67">
        <w:rPr>
          <w:rFonts w:ascii="標楷體" w:eastAsia="標楷體" w:hAnsi="標楷體"/>
          <w:sz w:val="24"/>
          <w:szCs w:val="24"/>
        </w:rPr>
        <w:t>13.其他經機關認定確屬不可抗力者。</w:t>
      </w:r>
    </w:p>
    <w:p w:rsidR="008821EE" w:rsidRPr="00013E67" w:rsidRDefault="00A26018" w:rsidP="00B15F03">
      <w:pPr>
        <w:pStyle w:val="a5"/>
        <w:numPr>
          <w:ilvl w:val="0"/>
          <w:numId w:val="15"/>
        </w:numPr>
        <w:snapToGrid w:val="0"/>
        <w:spacing w:before="180" w:after="0"/>
        <w:jc w:val="both"/>
        <w:rPr>
          <w:sz w:val="24"/>
          <w:szCs w:val="24"/>
        </w:rPr>
      </w:pPr>
      <w:r w:rsidRPr="00013E67">
        <w:rPr>
          <w:rFonts w:ascii="標楷體" w:eastAsia="標楷體" w:hAnsi="標楷體"/>
          <w:sz w:val="24"/>
          <w:szCs w:val="24"/>
        </w:rPr>
        <w:t>除契約已</w:t>
      </w:r>
      <w:proofErr w:type="gramStart"/>
      <w:r w:rsidRPr="00013E67">
        <w:rPr>
          <w:rFonts w:ascii="標楷體" w:eastAsia="標楷體" w:hAnsi="標楷體"/>
          <w:sz w:val="24"/>
          <w:szCs w:val="24"/>
        </w:rPr>
        <w:t>載明者外</w:t>
      </w:r>
      <w:proofErr w:type="gramEnd"/>
      <w:r w:rsidRPr="00013E67">
        <w:rPr>
          <w:rFonts w:ascii="標楷體" w:eastAsia="標楷體" w:hAnsi="標楷體"/>
          <w:sz w:val="24"/>
          <w:szCs w:val="24"/>
        </w:rPr>
        <w:t>，因不可歸責於乙方之因素而須修正、更改、補充履約事項，而有延長履約期限必要者，由雙方以書面另行協議。</w:t>
      </w:r>
    </w:p>
    <w:p w:rsidR="008821EE" w:rsidRPr="00013E67" w:rsidRDefault="00A26018" w:rsidP="00B15F03">
      <w:pPr>
        <w:pStyle w:val="a5"/>
        <w:numPr>
          <w:ilvl w:val="0"/>
          <w:numId w:val="15"/>
        </w:numPr>
        <w:snapToGrid w:val="0"/>
        <w:spacing w:before="180" w:after="0"/>
        <w:jc w:val="both"/>
        <w:rPr>
          <w:sz w:val="24"/>
          <w:szCs w:val="24"/>
        </w:rPr>
      </w:pPr>
      <w:r w:rsidRPr="00013E67">
        <w:rPr>
          <w:rFonts w:ascii="標楷體" w:eastAsia="標楷體" w:hAnsi="標楷體"/>
          <w:sz w:val="24"/>
          <w:szCs w:val="24"/>
        </w:rPr>
        <w:t>廠商未遵守法令致生履約事故者，由廠商負責。因而遲延履約者，不得據以免責。</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第六條：履約之變更、轉讓及終止</w:t>
      </w:r>
    </w:p>
    <w:p w:rsidR="008821EE" w:rsidRPr="00013E67" w:rsidRDefault="00A26018" w:rsidP="00791B43">
      <w:pPr>
        <w:pStyle w:val="a5"/>
        <w:numPr>
          <w:ilvl w:val="0"/>
          <w:numId w:val="1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甲乙雙方如認為契約內容有變更之必要，得經雙方書面協議為之。</w:t>
      </w:r>
    </w:p>
    <w:p w:rsidR="008821EE" w:rsidRPr="00013E67" w:rsidRDefault="00A26018" w:rsidP="00791B43">
      <w:pPr>
        <w:pStyle w:val="a5"/>
        <w:numPr>
          <w:ilvl w:val="0"/>
          <w:numId w:val="1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乙方不得將契約或債權之部分或全部轉讓予他人。但因公司合併、銀行或保險公司履行連帶保證、銀行實行權利質權或其他類似情形致有轉讓必要，經甲方書面同意者，不在此限。</w:t>
      </w:r>
    </w:p>
    <w:p w:rsidR="008821EE" w:rsidRPr="00013E67" w:rsidRDefault="00A26018" w:rsidP="00791B43">
      <w:pPr>
        <w:pStyle w:val="a5"/>
        <w:numPr>
          <w:ilvl w:val="0"/>
          <w:numId w:val="1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lastRenderedPageBreak/>
        <w:t>終止條件</w:t>
      </w:r>
    </w:p>
    <w:p w:rsidR="008821EE" w:rsidRPr="00013E67" w:rsidRDefault="00791B43" w:rsidP="00791B4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hint="eastAsia"/>
          <w:sz w:val="24"/>
          <w:szCs w:val="24"/>
        </w:rPr>
        <w:t>1.</w:t>
      </w:r>
      <w:r w:rsidR="00A26018" w:rsidRPr="00013E67">
        <w:rPr>
          <w:rFonts w:ascii="標楷體" w:eastAsia="標楷體" w:hAnsi="標楷體"/>
          <w:sz w:val="24"/>
          <w:szCs w:val="24"/>
        </w:rPr>
        <w:t>因不可抗力之情事，無法繼續履行合約或政府機構依法或以行政命令下達停工令時，甲方得終止本合約。一經通知，乙方應即停工，甲方除應驗收乙方已完成之部分外，並依已發生經費核實支付乙方。</w:t>
      </w:r>
    </w:p>
    <w:p w:rsidR="008821EE" w:rsidRPr="00013E67" w:rsidRDefault="00791B43" w:rsidP="00791B43">
      <w:pPr>
        <w:pStyle w:val="a5"/>
        <w:snapToGrid w:val="0"/>
        <w:spacing w:after="0" w:line="300" w:lineRule="auto"/>
        <w:ind w:leftChars="500" w:left="1240" w:rightChars="12" w:right="24" w:hanging="240"/>
        <w:jc w:val="both"/>
        <w:rPr>
          <w:rFonts w:ascii="標楷體" w:eastAsia="標楷體" w:hAnsi="標楷體"/>
          <w:sz w:val="24"/>
          <w:szCs w:val="24"/>
        </w:rPr>
      </w:pPr>
      <w:r w:rsidRPr="00013E67">
        <w:rPr>
          <w:rFonts w:ascii="標楷體" w:eastAsia="標楷體" w:hAnsi="標楷體" w:hint="eastAsia"/>
          <w:sz w:val="24"/>
          <w:szCs w:val="24"/>
        </w:rPr>
        <w:t>2.</w:t>
      </w:r>
      <w:r w:rsidR="00A26018" w:rsidRPr="00013E67">
        <w:rPr>
          <w:rFonts w:ascii="標楷體" w:eastAsia="標楷體" w:hAnsi="標楷體"/>
          <w:sz w:val="24"/>
          <w:szCs w:val="24"/>
        </w:rPr>
        <w:t>乙方如有下列各項情形之一時，甲方得以書面通知乙方合約終止，並得追回所有已付款項，乙方應負賠償責任：</w:t>
      </w:r>
    </w:p>
    <w:p w:rsidR="008821EE" w:rsidRPr="00013E67" w:rsidRDefault="00A26018" w:rsidP="00791B43">
      <w:pPr>
        <w:pStyle w:val="a6"/>
        <w:numPr>
          <w:ilvl w:val="2"/>
          <w:numId w:val="3"/>
        </w:numPr>
        <w:snapToGrid w:val="0"/>
        <w:spacing w:line="300" w:lineRule="auto"/>
        <w:ind w:left="1843" w:hanging="567"/>
        <w:rPr>
          <w:sz w:val="24"/>
          <w:szCs w:val="24"/>
        </w:rPr>
      </w:pPr>
      <w:r w:rsidRPr="00013E67">
        <w:rPr>
          <w:rFonts w:ascii="標楷體" w:hAnsi="標楷體"/>
          <w:sz w:val="24"/>
          <w:szCs w:val="24"/>
        </w:rPr>
        <w:t>無正當理由不履行合約或未能如期開工者。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發生偷工減料情形，經通知限期改善，逾期仍未改善者。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遭遇變故或觸犯刑法而無法履約者。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實際交付作品與契約所載不符，且情節重大，經通知限期改善，逾期仍未改善者。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假借本案名義，從事非經甲方同意之商業性販賣、義賣活動或募款者。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驗收不合格且未於通知期限內依規定辦理者。</w:t>
      </w:r>
    </w:p>
    <w:p w:rsidR="008821EE" w:rsidRPr="00013E67" w:rsidRDefault="00A26018" w:rsidP="00791B43">
      <w:pPr>
        <w:pStyle w:val="a6"/>
        <w:numPr>
          <w:ilvl w:val="2"/>
          <w:numId w:val="3"/>
        </w:numPr>
        <w:snapToGrid w:val="0"/>
        <w:spacing w:line="300" w:lineRule="auto"/>
        <w:ind w:left="1843" w:hanging="567"/>
        <w:rPr>
          <w:rFonts w:ascii="標楷體" w:hAnsi="標楷體"/>
          <w:sz w:val="24"/>
          <w:szCs w:val="24"/>
        </w:rPr>
      </w:pPr>
      <w:r w:rsidRPr="00013E67">
        <w:rPr>
          <w:rFonts w:ascii="標楷體" w:hAnsi="標楷體"/>
          <w:sz w:val="24"/>
          <w:szCs w:val="24"/>
        </w:rPr>
        <w:t>因施工、設計或器材使用不當，造成工作人員生命、身體或財產受損害，情節重大者。</w:t>
      </w:r>
    </w:p>
    <w:p w:rsidR="008821EE" w:rsidRPr="00013E67" w:rsidRDefault="00A26018" w:rsidP="00791B43">
      <w:pPr>
        <w:pStyle w:val="a6"/>
        <w:numPr>
          <w:ilvl w:val="2"/>
          <w:numId w:val="3"/>
        </w:numPr>
        <w:snapToGrid w:val="0"/>
        <w:spacing w:line="300" w:lineRule="auto"/>
        <w:ind w:left="1843" w:hanging="567"/>
        <w:rPr>
          <w:sz w:val="24"/>
          <w:szCs w:val="24"/>
        </w:rPr>
      </w:pPr>
      <w:r w:rsidRPr="00013E67">
        <w:rPr>
          <w:rFonts w:ascii="標楷體" w:hAnsi="標楷體"/>
          <w:sz w:val="24"/>
          <w:szCs w:val="24"/>
        </w:rPr>
        <w:t>因可歸責於乙方之事由，致延誤履約期限，情節重大者。</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第七條：履約遲延及罰則</w:t>
      </w:r>
    </w:p>
    <w:p w:rsidR="008821EE" w:rsidRPr="00013E67" w:rsidRDefault="00A26018" w:rsidP="00791B43">
      <w:pPr>
        <w:pStyle w:val="a5"/>
        <w:snapToGrid w:val="0"/>
        <w:spacing w:before="180"/>
        <w:ind w:left="962" w:hanging="2"/>
        <w:jc w:val="both"/>
        <w:rPr>
          <w:sz w:val="24"/>
          <w:szCs w:val="24"/>
        </w:rPr>
      </w:pPr>
      <w:r w:rsidRPr="00013E67">
        <w:rPr>
          <w:rFonts w:ascii="標楷體" w:eastAsia="標楷體" w:hAnsi="標楷體"/>
          <w:sz w:val="24"/>
          <w:szCs w:val="24"/>
        </w:rPr>
        <w:t>乙方無法如期完成或未依照契約之規定期限完成本契約規定之各項事宜，應按逾期日數，每逾1日（不扣除任何假日、節日、休息日），甲方依本契約總經費千分之1，計算逾期違約金（以總經費百分之○為上限），並自未付之款項中扣除。乙方如違反契約約定，甲方得不經催告逕行解除契約；乙方應返還已撥付之全部經費，並應給付甲方</w:t>
      </w:r>
      <w:r w:rsidR="00E91FBA" w:rsidRPr="00013E67">
        <w:rPr>
          <w:rFonts w:ascii="標楷體" w:eastAsia="標楷體" w:hAnsi="標楷體"/>
          <w:sz w:val="24"/>
          <w:szCs w:val="24"/>
        </w:rPr>
        <w:t>新臺幣</w:t>
      </w:r>
      <w:r w:rsidRPr="00013E67">
        <w:rPr>
          <w:rFonts w:ascii="標楷體" w:eastAsia="標楷體" w:hAnsi="標楷體"/>
          <w:sz w:val="24"/>
          <w:szCs w:val="24"/>
        </w:rPr>
        <w:t>○萬元作為懲罰性違約金。</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第八條：法律責任</w:t>
      </w:r>
    </w:p>
    <w:p w:rsidR="008821EE" w:rsidRPr="00013E67" w:rsidRDefault="00A26018">
      <w:pPr>
        <w:pStyle w:val="a5"/>
        <w:snapToGrid w:val="0"/>
        <w:spacing w:before="180"/>
        <w:ind w:left="958" w:firstLine="2"/>
        <w:jc w:val="both"/>
        <w:rPr>
          <w:sz w:val="24"/>
          <w:szCs w:val="24"/>
        </w:rPr>
      </w:pPr>
      <w:r w:rsidRPr="00013E67">
        <w:rPr>
          <w:rFonts w:ascii="標楷體" w:eastAsia="標楷體" w:hAnsi="標楷體"/>
          <w:sz w:val="24"/>
          <w:szCs w:val="24"/>
        </w:rPr>
        <w:t>乙方未經甲方同意所增加之一切費用及衍生之法律責任，由乙方自行負責。乙方因故意或過失之行為對甲方所生之損害，應對</w:t>
      </w:r>
      <w:proofErr w:type="gramStart"/>
      <w:r w:rsidRPr="00013E67">
        <w:rPr>
          <w:rFonts w:ascii="標楷體" w:eastAsia="標楷體" w:hAnsi="標楷體"/>
          <w:sz w:val="24"/>
          <w:szCs w:val="24"/>
        </w:rPr>
        <w:t>甲方負賠償</w:t>
      </w:r>
      <w:proofErr w:type="gramEnd"/>
      <w:r w:rsidRPr="00013E67">
        <w:rPr>
          <w:rFonts w:ascii="標楷體" w:eastAsia="標楷體" w:hAnsi="標楷體"/>
          <w:sz w:val="24"/>
          <w:szCs w:val="24"/>
        </w:rPr>
        <w:t>責任；如</w:t>
      </w:r>
      <w:proofErr w:type="gramStart"/>
      <w:r w:rsidRPr="00013E67">
        <w:rPr>
          <w:rFonts w:ascii="標楷體" w:eastAsia="標楷體" w:hAnsi="標楷體"/>
          <w:sz w:val="24"/>
          <w:szCs w:val="24"/>
        </w:rPr>
        <w:t>因而致甲方</w:t>
      </w:r>
      <w:proofErr w:type="gramEnd"/>
      <w:r w:rsidRPr="00013E67">
        <w:rPr>
          <w:rFonts w:ascii="標楷體" w:eastAsia="標楷體" w:hAnsi="標楷體"/>
          <w:sz w:val="24"/>
          <w:szCs w:val="24"/>
        </w:rPr>
        <w:t>對第三人應負賠償責任時，甲方於賠償後，得對乙方求償，乙</w:t>
      </w:r>
      <w:proofErr w:type="gramStart"/>
      <w:r w:rsidRPr="00013E67">
        <w:rPr>
          <w:rFonts w:ascii="標楷體" w:eastAsia="標楷體" w:hAnsi="標楷體"/>
          <w:sz w:val="24"/>
          <w:szCs w:val="24"/>
        </w:rPr>
        <w:t>方對求償</w:t>
      </w:r>
      <w:proofErr w:type="gramEnd"/>
      <w:r w:rsidRPr="00013E67">
        <w:rPr>
          <w:rFonts w:ascii="標楷體" w:eastAsia="標楷體" w:hAnsi="標楷體"/>
          <w:sz w:val="24"/>
          <w:szCs w:val="24"/>
        </w:rPr>
        <w:t>金額不得異議。</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第九條：著作權之歸屬</w:t>
      </w:r>
    </w:p>
    <w:p w:rsidR="008821EE" w:rsidRPr="00013E67" w:rsidRDefault="00A26018" w:rsidP="00CB5A8B">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說明：「著作權」指因著作完成所產生之「著作人格權」及「著作財產權」。「著作人格權」可分為公開發表權、姓名表示權及同一性保持權（禁止他人以歪曲、割裂、竄改或其他方式改變著作內容、形式或名目至損害其名譽之權利），此三種權利皆專屬於著作人不得讓</w:t>
      </w:r>
      <w:proofErr w:type="gramStart"/>
      <w:r w:rsidRPr="00013E67">
        <w:rPr>
          <w:rFonts w:ascii="標楷體" w:eastAsia="標楷體" w:hAnsi="標楷體"/>
          <w:color w:val="0000FF"/>
          <w:sz w:val="24"/>
          <w:szCs w:val="24"/>
          <w:shd w:val="clear" w:color="auto" w:fill="FFFFFF"/>
        </w:rPr>
        <w:t>與</w:t>
      </w:r>
      <w:proofErr w:type="gramEnd"/>
      <w:r w:rsidRPr="00013E67">
        <w:rPr>
          <w:rFonts w:ascii="標楷體" w:eastAsia="標楷體" w:hAnsi="標楷體"/>
          <w:color w:val="0000FF"/>
          <w:sz w:val="24"/>
          <w:szCs w:val="24"/>
          <w:shd w:val="clear" w:color="auto" w:fill="FFFFFF"/>
        </w:rPr>
        <w:t>；「著作財產權」則可分為重製權、公開口述權、公開播送權、公開上映權、公開演出權、公開展示權、改作或編輯權及出租權，該等權利可由著作人讓與或授權第三人使用。本案「著作財產權」之歸屬得視價購之作品是唯一</w:t>
      </w:r>
      <w:proofErr w:type="gramStart"/>
      <w:r w:rsidRPr="00013E67">
        <w:rPr>
          <w:rFonts w:ascii="標楷體" w:eastAsia="標楷體" w:hAnsi="標楷體"/>
          <w:color w:val="0000FF"/>
          <w:sz w:val="24"/>
          <w:szCs w:val="24"/>
          <w:shd w:val="clear" w:color="auto" w:fill="FFFFFF"/>
        </w:rPr>
        <w:t>一</w:t>
      </w:r>
      <w:proofErr w:type="gramEnd"/>
      <w:r w:rsidRPr="00013E67">
        <w:rPr>
          <w:rFonts w:ascii="標楷體" w:eastAsia="標楷體" w:hAnsi="標楷體"/>
          <w:color w:val="0000FF"/>
          <w:sz w:val="24"/>
          <w:szCs w:val="24"/>
          <w:shd w:val="clear" w:color="auto" w:fill="FFFFFF"/>
        </w:rPr>
        <w:t>件、或複製品，以及創作者是否仍</w:t>
      </w:r>
      <w:r w:rsidRPr="00013E67">
        <w:rPr>
          <w:rFonts w:ascii="標楷體" w:eastAsia="標楷體" w:hAnsi="標楷體"/>
          <w:color w:val="0000FF"/>
          <w:sz w:val="24"/>
          <w:szCs w:val="24"/>
          <w:shd w:val="clear" w:color="auto" w:fill="FFFFFF"/>
        </w:rPr>
        <w:lastRenderedPageBreak/>
        <w:t>在世、作品是否已無著作財產權，等狀況經執行小組討論並與創作者或購買之公司協議「著作財產權」將全部或部份讓</w:t>
      </w:r>
      <w:proofErr w:type="gramStart"/>
      <w:r w:rsidRPr="00013E67">
        <w:rPr>
          <w:rFonts w:ascii="標楷體" w:eastAsia="標楷體" w:hAnsi="標楷體"/>
          <w:color w:val="0000FF"/>
          <w:sz w:val="24"/>
          <w:szCs w:val="24"/>
          <w:shd w:val="clear" w:color="auto" w:fill="FFFFFF"/>
        </w:rPr>
        <w:t>予</w:t>
      </w:r>
      <w:proofErr w:type="gramEnd"/>
      <w:r w:rsidRPr="00013E67">
        <w:rPr>
          <w:rFonts w:ascii="標楷體" w:eastAsia="標楷體" w:hAnsi="標楷體"/>
          <w:color w:val="0000FF"/>
          <w:sz w:val="24"/>
          <w:szCs w:val="24"/>
          <w:shd w:val="clear" w:color="auto" w:fill="FFFFFF"/>
        </w:rPr>
        <w:t>，並依協議內容修改下面字句。</w:t>
      </w:r>
    </w:p>
    <w:p w:rsidR="008821EE" w:rsidRPr="00013E67" w:rsidRDefault="00A26018" w:rsidP="00CB5A8B">
      <w:pPr>
        <w:pStyle w:val="a5"/>
        <w:numPr>
          <w:ilvl w:val="0"/>
          <w:numId w:val="17"/>
        </w:numPr>
        <w:snapToGrid w:val="0"/>
        <w:spacing w:before="180" w:after="0"/>
        <w:jc w:val="both"/>
        <w:rPr>
          <w:sz w:val="24"/>
          <w:szCs w:val="24"/>
        </w:rPr>
      </w:pPr>
      <w:r w:rsidRPr="00013E67">
        <w:rPr>
          <w:rFonts w:ascii="標楷體" w:eastAsia="標楷體" w:hAnsi="標楷體"/>
          <w:sz w:val="24"/>
          <w:szCs w:val="24"/>
          <w:u w:val="single"/>
        </w:rPr>
        <w:t>依本合約完成之公共藝術作品及相關著作、資料，以其創作者為著作權人，享有著作人格權，其著作財產權之全部於完成價購時歸屬甲方享有，乙方並承諾對甲方及其授權之人不行使其著作人格權。但機關於合理範圍內仍應盡力為著作人姓名之表示，尊重其著作人格權。</w:t>
      </w:r>
    </w:p>
    <w:p w:rsidR="008821EE" w:rsidRPr="00013E67" w:rsidRDefault="00A26018" w:rsidP="00CB5A8B">
      <w:pPr>
        <w:pStyle w:val="a5"/>
        <w:numPr>
          <w:ilvl w:val="0"/>
          <w:numId w:val="17"/>
        </w:numPr>
        <w:snapToGrid w:val="0"/>
        <w:spacing w:before="180" w:after="0"/>
        <w:jc w:val="both"/>
        <w:rPr>
          <w:sz w:val="24"/>
          <w:szCs w:val="24"/>
        </w:rPr>
      </w:pPr>
      <w:r w:rsidRPr="00013E67">
        <w:rPr>
          <w:rFonts w:ascii="標楷體" w:eastAsia="標楷體" w:hAnsi="標楷體"/>
          <w:sz w:val="24"/>
          <w:szCs w:val="24"/>
        </w:rPr>
        <w:t>乙方應保證對相關人員完成之著作，例如乙方之職員職務上及受聘人完成之著作，應依著作權法第十一條第一項但書及第十二條第一項但書規定，約定以乙方為著作人，其著作財產權於著作完成時讓與甲方，乙方並承諾對甲方及其授權之人不行使著作人格權。但機關於合理範圍內仍應盡力為著作人姓名之表示，尊重其著作人格權。本案如有利用他人著作之情形，乙方應依法取得授權，使其</w:t>
      </w:r>
      <w:proofErr w:type="gramStart"/>
      <w:r w:rsidRPr="00013E67">
        <w:rPr>
          <w:rFonts w:ascii="標楷體" w:eastAsia="標楷體" w:hAnsi="標楷體"/>
          <w:sz w:val="24"/>
          <w:szCs w:val="24"/>
        </w:rPr>
        <w:t>併同本</w:t>
      </w:r>
      <w:proofErr w:type="gramEnd"/>
      <w:r w:rsidRPr="00013E67">
        <w:rPr>
          <w:rFonts w:ascii="標楷體" w:eastAsia="標楷體" w:hAnsi="標楷體"/>
          <w:sz w:val="24"/>
          <w:szCs w:val="24"/>
        </w:rPr>
        <w:t>案所完成之著作，甲方得為任何利用，乙方並應將上開授權書交付甲方。乙方違反本條約定，甲方得依本契約有關約定處理。</w:t>
      </w:r>
    </w:p>
    <w:p w:rsidR="008821EE" w:rsidRPr="00013E67" w:rsidRDefault="00A26018" w:rsidP="00CB5A8B">
      <w:pPr>
        <w:pStyle w:val="a5"/>
        <w:numPr>
          <w:ilvl w:val="0"/>
          <w:numId w:val="17"/>
        </w:numPr>
        <w:snapToGrid w:val="0"/>
        <w:spacing w:before="180" w:after="0"/>
        <w:jc w:val="both"/>
        <w:rPr>
          <w:rFonts w:ascii="標楷體" w:eastAsia="標楷體" w:hAnsi="標楷體"/>
          <w:sz w:val="24"/>
          <w:szCs w:val="24"/>
        </w:rPr>
      </w:pPr>
      <w:r w:rsidRPr="00013E67">
        <w:rPr>
          <w:rFonts w:ascii="標楷體" w:eastAsia="標楷體" w:hAnsi="標楷體"/>
          <w:color w:val="000000"/>
          <w:sz w:val="24"/>
          <w:szCs w:val="24"/>
        </w:rPr>
        <w:t>乙方所使用之軟體、硬體或其他器材、著作、播放、圖說、資料等應經合法授權，如有涉及侵害他人智慧財產情事，造成甲方與所屬人員發生損害時，</w:t>
      </w:r>
      <w:proofErr w:type="gramStart"/>
      <w:r w:rsidRPr="00013E67">
        <w:rPr>
          <w:rFonts w:ascii="標楷體" w:eastAsia="標楷體" w:hAnsi="標楷體"/>
          <w:color w:val="000000"/>
          <w:sz w:val="24"/>
          <w:szCs w:val="24"/>
        </w:rPr>
        <w:t>均由乙方負</w:t>
      </w:r>
      <w:proofErr w:type="gramEnd"/>
      <w:r w:rsidRPr="00013E67">
        <w:rPr>
          <w:rFonts w:ascii="標楷體" w:eastAsia="標楷體" w:hAnsi="標楷體"/>
          <w:color w:val="000000"/>
          <w:sz w:val="24"/>
          <w:szCs w:val="24"/>
        </w:rPr>
        <w:t>損害賠償之責，如甲方因而遭致他人控告、索賠時，由乙方負責抗辯，並承擔所有責任，及支付損害賠償與有關費用。</w:t>
      </w:r>
    </w:p>
    <w:p w:rsidR="008821EE" w:rsidRPr="00013E67" w:rsidRDefault="00A26018" w:rsidP="00CB5A8B">
      <w:pPr>
        <w:pStyle w:val="a5"/>
        <w:numPr>
          <w:ilvl w:val="0"/>
          <w:numId w:val="17"/>
        </w:numPr>
        <w:snapToGrid w:val="0"/>
        <w:spacing w:before="180" w:after="0"/>
        <w:jc w:val="both"/>
        <w:rPr>
          <w:rFonts w:ascii="標楷體" w:eastAsia="標楷體" w:hAnsi="標楷體"/>
          <w:sz w:val="24"/>
          <w:szCs w:val="24"/>
        </w:rPr>
      </w:pPr>
      <w:r w:rsidRPr="00013E67">
        <w:rPr>
          <w:rFonts w:ascii="標楷體" w:eastAsia="標楷體" w:hAnsi="標楷體"/>
          <w:color w:val="000000"/>
          <w:sz w:val="24"/>
          <w:szCs w:val="24"/>
        </w:rPr>
        <w:t>乙方於執行本案過程中，所獲悉之任何資料( 含甲方所提供之文件、書面資料、原始檔案等或乙方自行搜集之部分 )、所攝影、錄音及拍照之相關資料、所提出之建議事項，以及所完成之結案報告或成果等，未經甲方同意，不得提供任何他人或團體，並保證所屬人員亦負相同之義務，否則造成甲方不利影響或損害時，乙方應負一切責任。</w:t>
      </w:r>
    </w:p>
    <w:p w:rsidR="008821EE" w:rsidRPr="00013E67" w:rsidRDefault="00A26018" w:rsidP="00CB5A8B">
      <w:pPr>
        <w:pStyle w:val="a5"/>
        <w:numPr>
          <w:ilvl w:val="0"/>
          <w:numId w:val="17"/>
        </w:numPr>
        <w:snapToGrid w:val="0"/>
        <w:spacing w:before="180" w:after="0"/>
        <w:jc w:val="both"/>
        <w:rPr>
          <w:sz w:val="24"/>
          <w:szCs w:val="24"/>
        </w:rPr>
      </w:pPr>
      <w:r w:rsidRPr="00013E67">
        <w:rPr>
          <w:rFonts w:ascii="標楷體" w:eastAsia="標楷體" w:hAnsi="標楷體"/>
          <w:sz w:val="24"/>
          <w:szCs w:val="24"/>
        </w:rPr>
        <w:t>甲方對乙方所送之所有計畫書、光碟片等相關資料，有研究、推廣、攝影、宣傳、印刷、圖片揭載、展覽及播送之等無償使用權利。乙方不得撤銷此項授權，且甲方不須因此支付任何費用。</w:t>
      </w:r>
    </w:p>
    <w:p w:rsidR="008821EE" w:rsidRPr="00013E67" w:rsidRDefault="00A26018" w:rsidP="00CB5A8B">
      <w:pPr>
        <w:pStyle w:val="a5"/>
        <w:numPr>
          <w:ilvl w:val="0"/>
          <w:numId w:val="17"/>
        </w:numPr>
        <w:snapToGrid w:val="0"/>
        <w:spacing w:before="180" w:after="0"/>
        <w:jc w:val="both"/>
        <w:rPr>
          <w:sz w:val="24"/>
          <w:szCs w:val="24"/>
        </w:rPr>
      </w:pPr>
      <w:r w:rsidRPr="00013E67">
        <w:rPr>
          <w:rFonts w:ascii="標楷體" w:eastAsia="標楷體" w:hAnsi="標楷體"/>
          <w:sz w:val="24"/>
          <w:szCs w:val="24"/>
        </w:rPr>
        <w:t>甲方得就本案公共藝術進行宣傳、紀念品、</w:t>
      </w:r>
      <w:proofErr w:type="gramStart"/>
      <w:r w:rsidRPr="00013E67">
        <w:rPr>
          <w:rFonts w:ascii="標楷體" w:eastAsia="標楷體" w:hAnsi="標楷體"/>
          <w:sz w:val="24"/>
          <w:szCs w:val="24"/>
        </w:rPr>
        <w:t>文創產品</w:t>
      </w:r>
      <w:proofErr w:type="gramEnd"/>
      <w:r w:rsidRPr="00013E67">
        <w:rPr>
          <w:rFonts w:ascii="標楷體" w:eastAsia="標楷體" w:hAnsi="標楷體"/>
          <w:sz w:val="24"/>
          <w:szCs w:val="24"/>
        </w:rPr>
        <w:t>之開發等非商業行為之轉利用。如有販售等商業用途使用，則由甲乙雙方另訂合約規範之。</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第十條：著作權</w:t>
      </w:r>
      <w:proofErr w:type="gramStart"/>
      <w:r w:rsidRPr="00013E67">
        <w:rPr>
          <w:rFonts w:ascii="標楷體" w:eastAsia="標楷體" w:hAnsi="標楷體"/>
          <w:b/>
          <w:bCs/>
          <w:sz w:val="24"/>
          <w:szCs w:val="24"/>
        </w:rPr>
        <w:t>侵</w:t>
      </w:r>
      <w:proofErr w:type="gramEnd"/>
      <w:r w:rsidRPr="00013E67">
        <w:rPr>
          <w:rFonts w:ascii="標楷體" w:eastAsia="標楷體" w:hAnsi="標楷體"/>
          <w:b/>
          <w:bCs/>
          <w:sz w:val="24"/>
          <w:szCs w:val="24"/>
        </w:rPr>
        <w:t>權責任</w:t>
      </w:r>
    </w:p>
    <w:p w:rsidR="008821EE" w:rsidRPr="00013E67" w:rsidRDefault="00A26018" w:rsidP="00CB5A8B">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w:t>
      </w:r>
      <w:r w:rsidRPr="00013E67">
        <w:rPr>
          <w:rFonts w:ascii="標楷體" w:eastAsia="標楷體" w:hAnsi="標楷體" w:hint="eastAsia"/>
          <w:color w:val="0000FF"/>
          <w:sz w:val="24"/>
          <w:szCs w:val="24"/>
          <w:shd w:val="clear" w:color="auto" w:fill="FFFFFF"/>
        </w:rPr>
        <w:t>說明：第（三）項之要求唯一原作、著作財產權</w:t>
      </w:r>
      <w:proofErr w:type="gramStart"/>
      <w:r w:rsidRPr="00013E67">
        <w:rPr>
          <w:rFonts w:ascii="標楷體" w:eastAsia="標楷體" w:hAnsi="標楷體" w:hint="eastAsia"/>
          <w:color w:val="0000FF"/>
          <w:sz w:val="24"/>
          <w:szCs w:val="24"/>
          <w:shd w:val="clear" w:color="auto" w:fill="FFFFFF"/>
        </w:rPr>
        <w:t>讓予及不得</w:t>
      </w:r>
      <w:proofErr w:type="gramEnd"/>
      <w:r w:rsidRPr="00013E67">
        <w:rPr>
          <w:rFonts w:ascii="標楷體" w:eastAsia="標楷體" w:hAnsi="標楷體" w:hint="eastAsia"/>
          <w:color w:val="0000FF"/>
          <w:sz w:val="24"/>
          <w:szCs w:val="24"/>
          <w:shd w:val="clear" w:color="auto" w:fill="FFFFFF"/>
        </w:rPr>
        <w:t>再複製本作品</w:t>
      </w:r>
      <w:r w:rsidRPr="00013E67">
        <w:rPr>
          <w:rFonts w:ascii="標楷體" w:eastAsia="標楷體" w:hAnsi="標楷體"/>
          <w:color w:val="0000FF"/>
          <w:sz w:val="24"/>
          <w:szCs w:val="24"/>
          <w:shd w:val="clear" w:color="auto" w:fill="FFFFFF"/>
        </w:rPr>
        <w:t>之相關規定，得視個案作品及與乙方協議狀況修改之。</w:t>
      </w:r>
    </w:p>
    <w:p w:rsidR="008821EE" w:rsidRPr="00013E67" w:rsidRDefault="00A26018" w:rsidP="00CB5A8B">
      <w:pPr>
        <w:pStyle w:val="a5"/>
        <w:numPr>
          <w:ilvl w:val="0"/>
          <w:numId w:val="18"/>
        </w:numPr>
        <w:snapToGrid w:val="0"/>
        <w:spacing w:before="180" w:after="0"/>
        <w:jc w:val="both"/>
        <w:rPr>
          <w:sz w:val="24"/>
          <w:szCs w:val="24"/>
        </w:rPr>
      </w:pPr>
      <w:r w:rsidRPr="00013E67">
        <w:rPr>
          <w:rFonts w:ascii="標楷體" w:eastAsia="標楷體" w:hAnsi="標楷體"/>
          <w:sz w:val="24"/>
          <w:szCs w:val="24"/>
        </w:rPr>
        <w:t>乙方應保證交付甲方之公共藝術作品及相關著作、資料，不致侵害第三人權益，如有侵害第三人權益者，乙方應負責處理，如</w:t>
      </w:r>
      <w:proofErr w:type="gramStart"/>
      <w:r w:rsidRPr="00013E67">
        <w:rPr>
          <w:rFonts w:ascii="標楷體" w:eastAsia="標楷體" w:hAnsi="標楷體"/>
          <w:sz w:val="24"/>
          <w:szCs w:val="24"/>
        </w:rPr>
        <w:t>因此致甲方</w:t>
      </w:r>
      <w:proofErr w:type="gramEnd"/>
      <w:r w:rsidRPr="00013E67">
        <w:rPr>
          <w:rFonts w:ascii="標楷體" w:eastAsia="標楷體" w:hAnsi="標楷體"/>
          <w:sz w:val="24"/>
          <w:szCs w:val="24"/>
        </w:rPr>
        <w:t>受損害時，乙方應負賠償責任。</w:t>
      </w:r>
    </w:p>
    <w:p w:rsidR="008821EE" w:rsidRPr="00013E67" w:rsidRDefault="00A26018" w:rsidP="00CB5A8B">
      <w:pPr>
        <w:pStyle w:val="a5"/>
        <w:numPr>
          <w:ilvl w:val="0"/>
          <w:numId w:val="18"/>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乙方應保證本公共藝術作品為契約所載之創作者所創作之作品，並非仿冒，亦無侵害他人著作權之情事，否則乙方須負全部</w:t>
      </w:r>
      <w:proofErr w:type="gramStart"/>
      <w:r w:rsidRPr="00013E67">
        <w:rPr>
          <w:rFonts w:ascii="標楷體" w:eastAsia="標楷體" w:hAnsi="標楷體"/>
          <w:sz w:val="24"/>
          <w:szCs w:val="24"/>
        </w:rPr>
        <w:t>賠償貴任</w:t>
      </w:r>
      <w:proofErr w:type="gramEnd"/>
      <w:r w:rsidRPr="00013E67">
        <w:rPr>
          <w:rFonts w:ascii="標楷體" w:eastAsia="標楷體" w:hAnsi="標楷體"/>
          <w:sz w:val="24"/>
          <w:szCs w:val="24"/>
        </w:rPr>
        <w:t>。甲方得終止本合約，並得向乙方追繳已付之全部費用。</w:t>
      </w:r>
    </w:p>
    <w:p w:rsidR="008821EE" w:rsidRPr="00013E67" w:rsidRDefault="00A26018" w:rsidP="00CB5A8B">
      <w:pPr>
        <w:pStyle w:val="a5"/>
        <w:numPr>
          <w:ilvl w:val="0"/>
          <w:numId w:val="18"/>
        </w:numPr>
        <w:snapToGrid w:val="0"/>
        <w:spacing w:before="180" w:after="0"/>
        <w:jc w:val="both"/>
        <w:rPr>
          <w:rFonts w:ascii="標楷體" w:eastAsia="標楷體" w:hAnsi="標楷體"/>
          <w:sz w:val="24"/>
          <w:szCs w:val="24"/>
        </w:rPr>
      </w:pPr>
      <w:r w:rsidRPr="00013E67">
        <w:rPr>
          <w:rFonts w:eastAsia="標楷體"/>
          <w:sz w:val="24"/>
          <w:szCs w:val="24"/>
        </w:rPr>
        <w:lastRenderedPageBreak/>
        <w:t>若本作品為唯一原創作品並將著作財產權</w:t>
      </w:r>
      <w:proofErr w:type="gramStart"/>
      <w:r w:rsidRPr="00013E67">
        <w:rPr>
          <w:rFonts w:eastAsia="標楷體"/>
          <w:sz w:val="24"/>
          <w:szCs w:val="24"/>
        </w:rPr>
        <w:t>讓予甲方</w:t>
      </w:r>
      <w:proofErr w:type="gramEnd"/>
      <w:r w:rsidRPr="00013E67">
        <w:rPr>
          <w:rFonts w:eastAsia="標楷體"/>
          <w:sz w:val="24"/>
          <w:szCs w:val="24"/>
        </w:rPr>
        <w:t>，乙方若未事先取得甲方書面同意，不得販售或複製本作品。</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第十一條：設置注意事項</w:t>
      </w:r>
    </w:p>
    <w:p w:rsidR="008821EE" w:rsidRPr="00013E67" w:rsidRDefault="00A26018" w:rsidP="00CB5A8B">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填寫說明：請依個案作品安裝及設置之特殊性，修改或增加相關字句。</w:t>
      </w:r>
    </w:p>
    <w:p w:rsidR="008821EE" w:rsidRPr="00013E67" w:rsidRDefault="00A26018" w:rsidP="00CB5A8B">
      <w:pPr>
        <w:pStyle w:val="a5"/>
        <w:numPr>
          <w:ilvl w:val="0"/>
          <w:numId w:val="19"/>
        </w:numPr>
        <w:snapToGrid w:val="0"/>
        <w:spacing w:before="180" w:after="0"/>
        <w:jc w:val="both"/>
        <w:rPr>
          <w:sz w:val="24"/>
          <w:szCs w:val="24"/>
        </w:rPr>
      </w:pPr>
      <w:r w:rsidRPr="00013E67">
        <w:rPr>
          <w:rFonts w:ascii="標楷體" w:eastAsia="標楷體" w:hAnsi="標楷體"/>
          <w:sz w:val="24"/>
          <w:szCs w:val="24"/>
        </w:rPr>
        <w:t>乙方裝置本公共藝術作品時，不得妨礙人員進出。但因施工需要致有礙交通時，乙方應預設安全設備及警告標誌後始得動工，倘因設備不當或維護不周，而發生任何事故時，乙方應全權負責。</w:t>
      </w:r>
    </w:p>
    <w:p w:rsidR="008821EE" w:rsidRPr="00013E67" w:rsidRDefault="00A26018" w:rsidP="00CB5A8B">
      <w:pPr>
        <w:pStyle w:val="a5"/>
        <w:numPr>
          <w:ilvl w:val="0"/>
          <w:numId w:val="19"/>
        </w:numPr>
        <w:snapToGrid w:val="0"/>
        <w:spacing w:before="180" w:after="0"/>
        <w:jc w:val="both"/>
        <w:rPr>
          <w:sz w:val="24"/>
          <w:szCs w:val="24"/>
        </w:rPr>
      </w:pPr>
      <w:r w:rsidRPr="00013E67">
        <w:rPr>
          <w:rFonts w:ascii="標楷體" w:eastAsia="標楷體" w:hAnsi="標楷體"/>
          <w:sz w:val="24"/>
          <w:szCs w:val="24"/>
        </w:rPr>
        <w:t>在全案未經驗收合格以前，所有已完成裝置作品及到場材料之保管，由乙方負責。</w:t>
      </w:r>
    </w:p>
    <w:p w:rsidR="008821EE" w:rsidRPr="00013E67" w:rsidRDefault="00A26018" w:rsidP="00CB5A8B">
      <w:pPr>
        <w:pStyle w:val="a5"/>
        <w:numPr>
          <w:ilvl w:val="0"/>
          <w:numId w:val="19"/>
        </w:numPr>
        <w:snapToGrid w:val="0"/>
        <w:spacing w:before="180" w:after="0"/>
        <w:jc w:val="both"/>
        <w:rPr>
          <w:sz w:val="24"/>
          <w:szCs w:val="24"/>
        </w:rPr>
      </w:pPr>
      <w:r w:rsidRPr="00013E67">
        <w:rPr>
          <w:rFonts w:ascii="標楷體" w:eastAsia="標楷體" w:hAnsi="標楷體"/>
          <w:sz w:val="24"/>
          <w:szCs w:val="24"/>
        </w:rPr>
        <w:t>作品裝置時應避免影響建築結構、外觀及活動使用，施工過程如有破壞，應自行負責，且無條件儘速修復。</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第十二條：作品裝置方式變更</w:t>
      </w:r>
    </w:p>
    <w:p w:rsidR="008821EE" w:rsidRPr="00013E67" w:rsidRDefault="00A26018" w:rsidP="00CB5A8B">
      <w:pPr>
        <w:pStyle w:val="1-1"/>
        <w:spacing w:before="180" w:line="240" w:lineRule="auto"/>
        <w:ind w:left="255"/>
        <w:rPr>
          <w:sz w:val="24"/>
          <w:szCs w:val="24"/>
        </w:rPr>
      </w:pPr>
      <w:r w:rsidRPr="00013E67">
        <w:rPr>
          <w:rFonts w:ascii="標楷體" w:eastAsia="標楷體" w:hAnsi="標楷體"/>
          <w:color w:val="0000FF"/>
          <w:sz w:val="24"/>
          <w:szCs w:val="24"/>
          <w:shd w:val="clear" w:color="auto" w:fill="FFFFFF"/>
        </w:rPr>
        <w:t>填寫</w:t>
      </w:r>
      <w:r w:rsidRPr="00013E67">
        <w:rPr>
          <w:rFonts w:ascii="標楷體" w:eastAsia="標楷體" w:hAnsi="標楷體" w:hint="eastAsia"/>
          <w:color w:val="0000FF"/>
          <w:sz w:val="24"/>
          <w:szCs w:val="24"/>
          <w:shd w:val="clear" w:color="auto" w:fill="FFFFFF"/>
        </w:rPr>
        <w:t>說</w:t>
      </w:r>
      <w:r w:rsidRPr="00013E67">
        <w:rPr>
          <w:rFonts w:ascii="標楷體" w:eastAsia="標楷體" w:hAnsi="標楷體"/>
          <w:color w:val="0000FF"/>
          <w:sz w:val="24"/>
          <w:szCs w:val="24"/>
          <w:shd w:val="clear" w:color="auto" w:fill="FFFFFF"/>
        </w:rPr>
        <w:t>明：此係指作品主體以外</w:t>
      </w:r>
      <w:proofErr w:type="gramStart"/>
      <w:r w:rsidRPr="00013E67">
        <w:rPr>
          <w:rFonts w:ascii="標楷體" w:eastAsia="標楷體" w:hAnsi="標楷體"/>
          <w:color w:val="0000FF"/>
          <w:sz w:val="24"/>
          <w:szCs w:val="24"/>
          <w:shd w:val="clear" w:color="auto" w:fill="FFFFFF"/>
        </w:rPr>
        <w:t>之台座</w:t>
      </w:r>
      <w:proofErr w:type="gramEnd"/>
      <w:r w:rsidRPr="00013E67">
        <w:rPr>
          <w:rFonts w:ascii="標楷體" w:eastAsia="標楷體" w:hAnsi="標楷體"/>
          <w:color w:val="0000FF"/>
          <w:sz w:val="24"/>
          <w:szCs w:val="24"/>
          <w:shd w:val="clear" w:color="auto" w:fill="FFFFFF"/>
        </w:rPr>
        <w:t>、展示櫃等安裝、設置方式之設計變更。</w:t>
      </w:r>
    </w:p>
    <w:p w:rsidR="008821EE" w:rsidRPr="00013E67" w:rsidRDefault="00A26018" w:rsidP="00CB5A8B">
      <w:pPr>
        <w:pStyle w:val="a5"/>
        <w:numPr>
          <w:ilvl w:val="0"/>
          <w:numId w:val="20"/>
        </w:numPr>
        <w:snapToGrid w:val="0"/>
        <w:spacing w:before="180" w:after="0"/>
        <w:jc w:val="both"/>
        <w:rPr>
          <w:sz w:val="24"/>
          <w:szCs w:val="24"/>
        </w:rPr>
      </w:pPr>
      <w:r w:rsidRPr="00013E67">
        <w:rPr>
          <w:rFonts w:ascii="標楷體" w:eastAsia="標楷體" w:hAnsi="標楷體"/>
          <w:sz w:val="24"/>
          <w:szCs w:val="24"/>
        </w:rPr>
        <w:t>經甲方召開執行小組會議認定作品裝置方式有安全顧慮或破壞美觀者，由甲乙雙方協議變更、修正。若修改、變更部份為乙方</w:t>
      </w:r>
      <w:r w:rsidRPr="00013E67">
        <w:rPr>
          <w:rFonts w:ascii="標楷體" w:eastAsia="標楷體" w:hAnsi="標楷體"/>
          <w:b/>
          <w:sz w:val="24"/>
          <w:szCs w:val="24"/>
        </w:rPr>
        <w:t>已完成</w:t>
      </w:r>
      <w:r w:rsidRPr="00013E67">
        <w:rPr>
          <w:rFonts w:ascii="標楷體" w:eastAsia="標楷體" w:hAnsi="標楷體"/>
          <w:sz w:val="24"/>
          <w:szCs w:val="24"/>
        </w:rPr>
        <w:t>之工作，仍維持契約之效力。新增或減少之工作，在不影響原契約效力下，應由雙方協議決定其增加或減少給付，以及工作進度之調整。</w:t>
      </w:r>
    </w:p>
    <w:p w:rsidR="008821EE" w:rsidRPr="00013E67" w:rsidRDefault="00A26018" w:rsidP="00CB5A8B">
      <w:pPr>
        <w:pStyle w:val="a5"/>
        <w:numPr>
          <w:ilvl w:val="0"/>
          <w:numId w:val="20"/>
        </w:numPr>
        <w:snapToGrid w:val="0"/>
        <w:spacing w:before="180" w:after="0"/>
        <w:jc w:val="both"/>
        <w:rPr>
          <w:sz w:val="24"/>
          <w:szCs w:val="24"/>
        </w:rPr>
      </w:pPr>
      <w:r w:rsidRPr="00013E67">
        <w:rPr>
          <w:rFonts w:ascii="標楷體" w:eastAsia="標楷體" w:hAnsi="標楷體"/>
          <w:sz w:val="24"/>
          <w:szCs w:val="24"/>
        </w:rPr>
        <w:t>乙方於甲方接受其所提出須變更之相關文件前，不得自行變更契約。除甲方另有請求者外，乙方不得因前款之通知而遲延其履約期限。</w:t>
      </w:r>
    </w:p>
    <w:p w:rsidR="008821EE" w:rsidRPr="00013E67" w:rsidRDefault="00A26018" w:rsidP="00CB5A8B">
      <w:pPr>
        <w:pStyle w:val="a5"/>
        <w:numPr>
          <w:ilvl w:val="0"/>
          <w:numId w:val="20"/>
        </w:numPr>
        <w:snapToGrid w:val="0"/>
        <w:spacing w:before="180" w:after="0"/>
        <w:jc w:val="both"/>
        <w:rPr>
          <w:sz w:val="24"/>
          <w:szCs w:val="24"/>
        </w:rPr>
      </w:pPr>
      <w:r w:rsidRPr="00013E67">
        <w:rPr>
          <w:rFonts w:ascii="標楷體" w:eastAsia="標楷體" w:hAnsi="標楷體"/>
          <w:sz w:val="24"/>
          <w:szCs w:val="24"/>
        </w:rPr>
        <w:t>契約之變更，非經甲方及乙方雙方合意，作成書面紀錄，並簽名或蓋章者，無效。</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第十三條：保固</w:t>
      </w:r>
    </w:p>
    <w:p w:rsidR="008821EE" w:rsidRPr="00013E67" w:rsidRDefault="00A26018" w:rsidP="007A21CC">
      <w:pPr>
        <w:pStyle w:val="1-1"/>
        <w:spacing w:before="180"/>
        <w:ind w:left="255"/>
        <w:rPr>
          <w:rFonts w:ascii="標楷體" w:eastAsia="標楷體" w:hAnsi="標楷體"/>
          <w:color w:val="0000FF"/>
          <w:sz w:val="24"/>
          <w:szCs w:val="24"/>
          <w:shd w:val="clear" w:color="auto" w:fill="FFFFFF"/>
        </w:rPr>
      </w:pPr>
      <w:r w:rsidRPr="00013E67">
        <w:rPr>
          <w:rFonts w:ascii="標楷體" w:eastAsia="標楷體" w:hAnsi="標楷體"/>
          <w:color w:val="0000FF"/>
          <w:sz w:val="24"/>
          <w:szCs w:val="24"/>
          <w:shd w:val="clear" w:color="auto" w:fill="FFFFFF"/>
        </w:rPr>
        <w:t>填寫</w:t>
      </w:r>
      <w:r w:rsidR="007A21CC" w:rsidRPr="00013E67">
        <w:rPr>
          <w:rFonts w:ascii="標楷體" w:eastAsia="標楷體" w:hAnsi="標楷體" w:hint="eastAsia"/>
          <w:color w:val="0000FF"/>
          <w:sz w:val="24"/>
          <w:szCs w:val="24"/>
          <w:shd w:val="clear" w:color="auto" w:fill="FFFFFF"/>
        </w:rPr>
        <w:t>說明：依《公共藝術設置辦法》第二十九</w:t>
      </w:r>
      <w:r w:rsidR="00C67288">
        <w:rPr>
          <w:rFonts w:ascii="標楷體" w:eastAsia="標楷體" w:hAnsi="標楷體" w:hint="eastAsia"/>
          <w:color w:val="0000FF"/>
          <w:sz w:val="24"/>
          <w:szCs w:val="24"/>
          <w:shd w:val="clear" w:color="auto" w:fill="FFFFFF"/>
        </w:rPr>
        <w:t>條規定：</w:t>
      </w:r>
      <w:r w:rsidR="007A21CC" w:rsidRPr="00013E67">
        <w:rPr>
          <w:rFonts w:ascii="標楷體" w:eastAsia="標楷體" w:hAnsi="標楷體" w:hint="eastAsia"/>
          <w:color w:val="0000FF"/>
          <w:sz w:val="24"/>
          <w:szCs w:val="24"/>
          <w:shd w:val="clear" w:color="auto" w:fill="FFFFFF"/>
        </w:rPr>
        <w:t>興辦機關（構）於常設型公共藝術設置完成驗收後，應列入財產維護管理，不得任意予以移置或拆除。但該公共藝術作品所需修復費用超過其作品設置經費三分之一、具公共安全疑慮或有其他特殊情形者，不在此限。公共藝術之移置或拆除，興辦機關（構）應擬訂移置或拆除計畫，</w:t>
      </w:r>
      <w:r w:rsidR="00C67288" w:rsidRPr="00C67288">
        <w:rPr>
          <w:rFonts w:ascii="標楷體" w:eastAsia="標楷體" w:hAnsi="標楷體" w:hint="eastAsia"/>
          <w:color w:val="0000FF"/>
          <w:sz w:val="24"/>
          <w:szCs w:val="24"/>
          <w:shd w:val="clear" w:color="auto" w:fill="FFFFFF"/>
        </w:rPr>
        <w:t>經審議會同意及審議機關核定</w:t>
      </w:r>
      <w:r w:rsidR="00C67288">
        <w:rPr>
          <w:rFonts w:ascii="標楷體" w:eastAsia="標楷體" w:hAnsi="標楷體" w:hint="eastAsia"/>
          <w:color w:val="0000FF"/>
          <w:sz w:val="24"/>
          <w:szCs w:val="24"/>
          <w:shd w:val="clear" w:color="auto" w:fill="FFFFFF"/>
        </w:rPr>
        <w:t>後</w:t>
      </w:r>
      <w:r w:rsidR="007A21CC" w:rsidRPr="00013E67">
        <w:rPr>
          <w:rFonts w:ascii="標楷體" w:eastAsia="標楷體" w:hAnsi="標楷體" w:hint="eastAsia"/>
          <w:color w:val="0000FF"/>
          <w:sz w:val="24"/>
          <w:szCs w:val="24"/>
          <w:shd w:val="clear" w:color="auto" w:fill="FFFFFF"/>
        </w:rPr>
        <w:t>辦理…。</w:t>
      </w:r>
    </w:p>
    <w:p w:rsidR="008821EE" w:rsidRPr="00013E67" w:rsidRDefault="00A26018" w:rsidP="007A21CC">
      <w:pPr>
        <w:pStyle w:val="a5"/>
        <w:numPr>
          <w:ilvl w:val="0"/>
          <w:numId w:val="21"/>
        </w:numPr>
        <w:snapToGrid w:val="0"/>
        <w:spacing w:before="180" w:after="0"/>
        <w:jc w:val="both"/>
        <w:rPr>
          <w:sz w:val="24"/>
          <w:szCs w:val="24"/>
        </w:rPr>
      </w:pPr>
      <w:r w:rsidRPr="00013E67">
        <w:rPr>
          <w:rFonts w:ascii="標楷體" w:eastAsia="標楷體" w:hAnsi="標楷體"/>
          <w:sz w:val="24"/>
          <w:szCs w:val="24"/>
        </w:rPr>
        <w:t>自驗收合格之日起，由乙方保固公共藝術一年，乙方並應簽署</w:t>
      </w:r>
      <w:proofErr w:type="gramStart"/>
      <w:r w:rsidRPr="00013E67">
        <w:rPr>
          <w:rFonts w:ascii="標楷體" w:eastAsia="標楷體" w:hAnsi="標楷體"/>
          <w:sz w:val="24"/>
          <w:szCs w:val="24"/>
        </w:rPr>
        <w:t>保固切結</w:t>
      </w:r>
      <w:proofErr w:type="gramEnd"/>
      <w:r w:rsidRPr="00013E67">
        <w:rPr>
          <w:rFonts w:ascii="標楷體" w:eastAsia="標楷體" w:hAnsi="標楷體"/>
          <w:sz w:val="24"/>
          <w:szCs w:val="24"/>
        </w:rPr>
        <w:t>書，</w:t>
      </w:r>
      <w:proofErr w:type="gramStart"/>
      <w:r w:rsidRPr="00013E67">
        <w:rPr>
          <w:rFonts w:ascii="標楷體" w:eastAsia="標楷體" w:hAnsi="標楷體"/>
          <w:sz w:val="24"/>
          <w:szCs w:val="24"/>
        </w:rPr>
        <w:t>依提送</w:t>
      </w:r>
      <w:proofErr w:type="gramEnd"/>
      <w:r w:rsidRPr="00013E67">
        <w:rPr>
          <w:rFonts w:ascii="標楷體" w:eastAsia="標楷體" w:hAnsi="標楷體"/>
          <w:sz w:val="24"/>
          <w:szCs w:val="24"/>
        </w:rPr>
        <w:t>之管理維護計畫執行作品清潔、維護與修復等相關作業。</w:t>
      </w:r>
    </w:p>
    <w:p w:rsidR="008821EE" w:rsidRPr="00013E67" w:rsidRDefault="00A26018" w:rsidP="007A21CC">
      <w:pPr>
        <w:pStyle w:val="a5"/>
        <w:numPr>
          <w:ilvl w:val="0"/>
          <w:numId w:val="21"/>
        </w:numPr>
        <w:snapToGrid w:val="0"/>
        <w:spacing w:before="180" w:after="0"/>
        <w:jc w:val="both"/>
        <w:rPr>
          <w:sz w:val="24"/>
          <w:szCs w:val="24"/>
        </w:rPr>
      </w:pPr>
      <w:r w:rsidRPr="00013E67">
        <w:rPr>
          <w:rFonts w:ascii="標楷體" w:eastAsia="標楷體" w:hAnsi="標楷體"/>
          <w:sz w:val="24"/>
          <w:szCs w:val="24"/>
        </w:rPr>
        <w:t>在保固期內，除不可抗力因素所造成的損壞外，餘因乙方施工不良或使用材質不佳而致損壞者（不含燈管更換等消耗性材料），乙方應依照施工圖樣立即免費修復，如延遲不修復，甲方得動用</w:t>
      </w:r>
      <w:proofErr w:type="gramStart"/>
      <w:r w:rsidRPr="00013E67">
        <w:rPr>
          <w:rFonts w:ascii="標楷體" w:eastAsia="標楷體" w:hAnsi="標楷體"/>
          <w:sz w:val="24"/>
          <w:szCs w:val="24"/>
        </w:rPr>
        <w:t>保固金代</w:t>
      </w:r>
      <w:proofErr w:type="gramEnd"/>
      <w:r w:rsidRPr="00013E67">
        <w:rPr>
          <w:rFonts w:ascii="標楷體" w:eastAsia="標楷體" w:hAnsi="標楷體"/>
          <w:sz w:val="24"/>
          <w:szCs w:val="24"/>
        </w:rPr>
        <w:t>為修復，若有不足金額，應向乙方追繳之，乙方不得提出異議。</w:t>
      </w:r>
    </w:p>
    <w:p w:rsidR="008821EE" w:rsidRPr="00013E67" w:rsidRDefault="00A26018" w:rsidP="007A21CC">
      <w:pPr>
        <w:pStyle w:val="a5"/>
        <w:numPr>
          <w:ilvl w:val="0"/>
          <w:numId w:val="21"/>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保固期限屆滿後，且無瑕疵待改善情事時，乙方應即以書面通知甲方，</w:t>
      </w:r>
      <w:proofErr w:type="gramStart"/>
      <w:r w:rsidRPr="00013E67">
        <w:rPr>
          <w:rFonts w:ascii="標楷體" w:eastAsia="標楷體" w:hAnsi="標楷體"/>
          <w:sz w:val="24"/>
          <w:szCs w:val="24"/>
        </w:rPr>
        <w:t>視保固金</w:t>
      </w:r>
      <w:proofErr w:type="gramEnd"/>
      <w:r w:rsidRPr="00013E67">
        <w:rPr>
          <w:rFonts w:ascii="標楷體" w:eastAsia="標楷體" w:hAnsi="標楷體"/>
          <w:sz w:val="24"/>
          <w:szCs w:val="24"/>
        </w:rPr>
        <w:t>之動用情形，未經動用部份無息發還。</w:t>
      </w:r>
    </w:p>
    <w:p w:rsidR="008821EE" w:rsidRPr="003A742E" w:rsidRDefault="00A26018" w:rsidP="003A742E">
      <w:pPr>
        <w:pStyle w:val="a5"/>
        <w:numPr>
          <w:ilvl w:val="0"/>
          <w:numId w:val="21"/>
        </w:numPr>
        <w:snapToGrid w:val="0"/>
        <w:spacing w:before="180" w:after="0"/>
        <w:jc w:val="both"/>
        <w:rPr>
          <w:rFonts w:ascii="標楷體" w:eastAsia="標楷體" w:hAnsi="標楷體"/>
          <w:sz w:val="24"/>
          <w:szCs w:val="24"/>
        </w:rPr>
      </w:pPr>
      <w:r w:rsidRPr="00013E67">
        <w:rPr>
          <w:rFonts w:ascii="標楷體" w:eastAsia="標楷體" w:hAnsi="標楷體"/>
          <w:sz w:val="24"/>
          <w:szCs w:val="24"/>
        </w:rPr>
        <w:lastRenderedPageBreak/>
        <w:t>公共藝術設置完成後將依《公共藝術設置辦法》規定列入財產管理，</w:t>
      </w:r>
      <w:r w:rsidR="003A742E" w:rsidRPr="003A742E">
        <w:rPr>
          <w:rFonts w:ascii="標楷體" w:eastAsia="標楷體" w:hAnsi="標楷體" w:hint="eastAsia"/>
          <w:sz w:val="24"/>
          <w:szCs w:val="24"/>
        </w:rPr>
        <w:t>不得任意予以移置或拆除。但該公共藝術作品所需修復費用超過其作品設置經費三分之一、具公共安全疑慮或有其他特殊情形者</w:t>
      </w:r>
      <w:r w:rsidRPr="00013E67">
        <w:rPr>
          <w:rFonts w:ascii="標楷體" w:eastAsia="標楷體" w:hAnsi="標楷體"/>
          <w:sz w:val="24"/>
          <w:szCs w:val="24"/>
        </w:rPr>
        <w:t>，</w:t>
      </w:r>
      <w:r w:rsidRPr="003A742E">
        <w:rPr>
          <w:rFonts w:ascii="標楷體" w:eastAsia="標楷體" w:hAnsi="標楷體"/>
          <w:sz w:val="24"/>
          <w:szCs w:val="24"/>
        </w:rPr>
        <w:t>甲方</w:t>
      </w:r>
      <w:proofErr w:type="gramStart"/>
      <w:r w:rsidRPr="003A742E">
        <w:rPr>
          <w:rFonts w:ascii="標楷體" w:eastAsia="標楷體" w:hAnsi="標楷體"/>
          <w:sz w:val="24"/>
          <w:szCs w:val="24"/>
        </w:rPr>
        <w:t>得知會乙方</w:t>
      </w:r>
      <w:proofErr w:type="gramEnd"/>
      <w:r w:rsidRPr="003A742E">
        <w:rPr>
          <w:rFonts w:ascii="標楷體" w:eastAsia="標楷體" w:hAnsi="標楷體"/>
          <w:sz w:val="24"/>
          <w:szCs w:val="24"/>
        </w:rPr>
        <w:t>並經提送○○○公共藝術審議會通過者，不在此限，藝術創作者不得提出異議。</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第十四條：保險</w:t>
      </w:r>
    </w:p>
    <w:p w:rsidR="008821EE" w:rsidRPr="00013E67" w:rsidRDefault="00A26018" w:rsidP="007A21CC">
      <w:pPr>
        <w:pStyle w:val="a5"/>
        <w:numPr>
          <w:ilvl w:val="0"/>
          <w:numId w:val="22"/>
        </w:numPr>
        <w:snapToGrid w:val="0"/>
        <w:spacing w:before="180" w:after="0"/>
        <w:jc w:val="both"/>
        <w:rPr>
          <w:sz w:val="24"/>
          <w:szCs w:val="24"/>
        </w:rPr>
      </w:pPr>
      <w:r w:rsidRPr="00013E67">
        <w:rPr>
          <w:rFonts w:ascii="標楷體" w:eastAsia="標楷體" w:hAnsi="標楷體"/>
          <w:sz w:val="24"/>
          <w:szCs w:val="24"/>
        </w:rPr>
        <w:t>乙方應依規定投保各項保險：財物損失險</w:t>
      </w:r>
      <w:r w:rsidRPr="00013E67">
        <w:rPr>
          <w:rFonts w:ascii="標楷體" w:eastAsia="標楷體" w:hAnsi="標楷體"/>
          <w:color w:val="000000"/>
          <w:sz w:val="24"/>
          <w:szCs w:val="24"/>
        </w:rPr>
        <w:t>(包括安裝之作品、安裝材料、甲方提供之材料)</w:t>
      </w:r>
      <w:r w:rsidRPr="00013E67">
        <w:rPr>
          <w:rFonts w:ascii="標楷體" w:eastAsia="標楷體" w:hAnsi="標楷體"/>
          <w:sz w:val="24"/>
          <w:szCs w:val="24"/>
        </w:rPr>
        <w:t>、安裝財物第三人意外責任險、僱主意外責任險等</w:t>
      </w:r>
      <w:r w:rsidRPr="00013E67">
        <w:rPr>
          <w:rFonts w:ascii="標楷體" w:eastAsia="標楷體" w:hAnsi="標楷體"/>
          <w:color w:val="000000"/>
          <w:sz w:val="24"/>
          <w:szCs w:val="24"/>
        </w:rPr>
        <w:t>，投保金額每一保險人至少</w:t>
      </w:r>
      <w:r w:rsidR="00E91FBA" w:rsidRPr="00013E67">
        <w:rPr>
          <w:rFonts w:ascii="標楷體" w:eastAsia="標楷體" w:hAnsi="標楷體"/>
          <w:color w:val="000000"/>
          <w:sz w:val="24"/>
          <w:szCs w:val="24"/>
        </w:rPr>
        <w:t>新臺幣</w:t>
      </w:r>
      <w:r w:rsidRPr="00013E67">
        <w:rPr>
          <w:rFonts w:ascii="標楷體" w:eastAsia="標楷體" w:hAnsi="標楷體"/>
          <w:color w:val="000000"/>
          <w:sz w:val="24"/>
          <w:szCs w:val="24"/>
        </w:rPr>
        <w:t>壹佰萬元以上</w:t>
      </w:r>
      <w:r w:rsidRPr="00013E67">
        <w:rPr>
          <w:rFonts w:ascii="標楷體" w:eastAsia="標楷體" w:hAnsi="標楷體"/>
          <w:sz w:val="24"/>
          <w:szCs w:val="24"/>
        </w:rPr>
        <w:t>，並延續至本案驗收合格之日止。乙方應於本案第一期付款前將與本契約相符之保單及收據送交甲方始得辦理本契約計價。</w:t>
      </w:r>
    </w:p>
    <w:p w:rsidR="008821EE" w:rsidRPr="00013E67" w:rsidRDefault="00A26018" w:rsidP="007A21CC">
      <w:pPr>
        <w:pStyle w:val="a5"/>
        <w:numPr>
          <w:ilvl w:val="0"/>
          <w:numId w:val="22"/>
        </w:numPr>
        <w:snapToGrid w:val="0"/>
        <w:spacing w:before="180" w:after="0"/>
        <w:jc w:val="both"/>
        <w:rPr>
          <w:sz w:val="24"/>
          <w:szCs w:val="24"/>
        </w:rPr>
      </w:pPr>
      <w:r w:rsidRPr="00013E67">
        <w:rPr>
          <w:rFonts w:ascii="標楷體" w:eastAsia="標楷體" w:hAnsi="標楷體"/>
          <w:color w:val="000000"/>
          <w:sz w:val="24"/>
          <w:szCs w:val="24"/>
        </w:rPr>
        <w:t>以上各項保險單正本一份及繳費收據副本一份應於辦妥保險後交付甲方收執。如有保險事故發生，應由乙方負責協調保險公司理賠。</w:t>
      </w:r>
    </w:p>
    <w:p w:rsidR="008821EE" w:rsidRPr="00013E67" w:rsidRDefault="00A26018" w:rsidP="007A21CC">
      <w:pPr>
        <w:pStyle w:val="a5"/>
        <w:numPr>
          <w:ilvl w:val="0"/>
          <w:numId w:val="22"/>
        </w:numPr>
        <w:snapToGrid w:val="0"/>
        <w:spacing w:before="180" w:after="0"/>
        <w:jc w:val="both"/>
        <w:rPr>
          <w:sz w:val="24"/>
          <w:szCs w:val="24"/>
        </w:rPr>
      </w:pPr>
      <w:r w:rsidRPr="00013E67">
        <w:rPr>
          <w:rFonts w:ascii="標楷體" w:eastAsia="標楷體" w:hAnsi="標楷體"/>
          <w:color w:val="000000"/>
          <w:sz w:val="24"/>
          <w:szCs w:val="24"/>
        </w:rPr>
        <w:t>保險單記載契約規定以外之不保事項者，其風險及可能之賠償由乙方負擔。</w:t>
      </w:r>
    </w:p>
    <w:p w:rsidR="008821EE" w:rsidRPr="00013E67" w:rsidRDefault="00A26018" w:rsidP="007A21CC">
      <w:pPr>
        <w:pStyle w:val="a5"/>
        <w:numPr>
          <w:ilvl w:val="0"/>
          <w:numId w:val="22"/>
        </w:numPr>
        <w:snapToGrid w:val="0"/>
        <w:spacing w:before="180" w:after="0"/>
        <w:jc w:val="both"/>
        <w:rPr>
          <w:sz w:val="24"/>
          <w:szCs w:val="24"/>
        </w:rPr>
      </w:pPr>
      <w:r w:rsidRPr="00013E67">
        <w:rPr>
          <w:rFonts w:ascii="標楷體" w:eastAsia="標楷體" w:hAnsi="標楷體"/>
          <w:color w:val="000000"/>
          <w:sz w:val="24"/>
          <w:szCs w:val="24"/>
        </w:rPr>
        <w:t>乙方向保險人索賠所費時間，不得據以請求延長履約期限。</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第十五條：文宣事宜</w:t>
      </w:r>
    </w:p>
    <w:p w:rsidR="008821EE" w:rsidRPr="00013E67" w:rsidRDefault="00A26018" w:rsidP="007A21CC">
      <w:pPr>
        <w:pStyle w:val="a5"/>
        <w:numPr>
          <w:ilvl w:val="0"/>
          <w:numId w:val="23"/>
        </w:numPr>
        <w:snapToGrid w:val="0"/>
        <w:spacing w:before="180" w:after="0"/>
        <w:jc w:val="both"/>
        <w:rPr>
          <w:sz w:val="24"/>
          <w:szCs w:val="24"/>
        </w:rPr>
      </w:pPr>
      <w:r w:rsidRPr="00013E67">
        <w:rPr>
          <w:rFonts w:ascii="標楷體" w:eastAsia="標楷體" w:hAnsi="標楷體"/>
          <w:sz w:val="24"/>
          <w:szCs w:val="24"/>
        </w:rPr>
        <w:t>甲方如需印製相關文宣資料，乙方應配合無償提供相關設置過程及公共藝術照片及相關資料。</w:t>
      </w:r>
    </w:p>
    <w:p w:rsidR="008821EE" w:rsidRPr="00013E67" w:rsidRDefault="00A26018" w:rsidP="007A21CC">
      <w:pPr>
        <w:pStyle w:val="a5"/>
        <w:numPr>
          <w:ilvl w:val="0"/>
          <w:numId w:val="23"/>
        </w:numPr>
        <w:snapToGrid w:val="0"/>
        <w:spacing w:before="180" w:after="0"/>
        <w:jc w:val="both"/>
        <w:rPr>
          <w:sz w:val="24"/>
          <w:szCs w:val="24"/>
        </w:rPr>
      </w:pPr>
      <w:r w:rsidRPr="00013E67">
        <w:rPr>
          <w:rFonts w:ascii="標楷體" w:eastAsia="標楷體" w:hAnsi="標楷體"/>
          <w:sz w:val="24"/>
          <w:szCs w:val="24"/>
        </w:rPr>
        <w:t>甲方如需召開記者會、開幕典禮或聯絡新聞媒體採訪時，乙方應積極配合。</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第十六條：勘驗及驗收</w:t>
      </w:r>
    </w:p>
    <w:p w:rsidR="008821EE" w:rsidRPr="00013E67" w:rsidRDefault="007A21CC" w:rsidP="00453E12">
      <w:pPr>
        <w:pStyle w:val="1-1"/>
        <w:spacing w:before="180"/>
        <w:ind w:left="255"/>
        <w:rPr>
          <w:rFonts w:ascii="標楷體" w:eastAsia="標楷體" w:hAnsi="標楷體"/>
          <w:color w:val="0000FF"/>
          <w:sz w:val="24"/>
          <w:szCs w:val="24"/>
          <w:shd w:val="clear" w:color="auto" w:fill="FFFFFF"/>
        </w:rPr>
      </w:pPr>
      <w:r w:rsidRPr="00013E67">
        <w:rPr>
          <w:rFonts w:ascii="標楷體" w:eastAsia="標楷體" w:hAnsi="標楷體"/>
          <w:color w:val="0000FF"/>
          <w:sz w:val="24"/>
          <w:szCs w:val="24"/>
          <w:shd w:val="clear" w:color="auto" w:fill="FFFFFF"/>
        </w:rPr>
        <w:t>填寫說明：第二十</w:t>
      </w:r>
      <w:r w:rsidRPr="00013E67">
        <w:rPr>
          <w:rFonts w:ascii="標楷體" w:eastAsia="標楷體" w:hAnsi="標楷體" w:hint="eastAsia"/>
          <w:color w:val="0000FF"/>
          <w:sz w:val="24"/>
          <w:szCs w:val="24"/>
          <w:shd w:val="clear" w:color="auto" w:fill="FFFFFF"/>
        </w:rPr>
        <w:t>五</w:t>
      </w:r>
      <w:r w:rsidR="00A26018" w:rsidRPr="00013E67">
        <w:rPr>
          <w:rFonts w:ascii="標楷體" w:eastAsia="標楷體" w:hAnsi="標楷體"/>
          <w:color w:val="0000FF"/>
          <w:sz w:val="24"/>
          <w:szCs w:val="24"/>
          <w:shd w:val="clear" w:color="auto" w:fill="FFFFFF"/>
        </w:rPr>
        <w:t>條規定：「</w:t>
      </w:r>
      <w:r w:rsidRPr="00013E67">
        <w:rPr>
          <w:rFonts w:ascii="標楷體" w:eastAsia="標楷體" w:hAnsi="標楷體" w:hint="eastAsia"/>
          <w:color w:val="0000FF"/>
          <w:sz w:val="24"/>
          <w:szCs w:val="24"/>
          <w:shd w:val="clear" w:color="auto" w:fill="FFFFFF"/>
        </w:rPr>
        <w:t>公共藝術完成報告書送備查前，興辦機關（構）應辦理勘驗及驗收作業，並應有執行小組專業類委員二分之一</w:t>
      </w:r>
      <w:proofErr w:type="gramStart"/>
      <w:r w:rsidRPr="00013E67">
        <w:rPr>
          <w:rFonts w:ascii="標楷體" w:eastAsia="標楷體" w:hAnsi="標楷體" w:hint="eastAsia"/>
          <w:color w:val="0000FF"/>
          <w:sz w:val="24"/>
          <w:szCs w:val="24"/>
          <w:shd w:val="clear" w:color="auto" w:fill="FFFFFF"/>
        </w:rPr>
        <w:t>以上協驗</w:t>
      </w:r>
      <w:proofErr w:type="gramEnd"/>
      <w:r w:rsidRPr="00013E67">
        <w:rPr>
          <w:rFonts w:ascii="標楷體" w:eastAsia="標楷體" w:hAnsi="標楷體" w:hint="eastAsia"/>
          <w:color w:val="0000FF"/>
          <w:sz w:val="24"/>
          <w:szCs w:val="24"/>
          <w:shd w:val="clear" w:color="auto" w:fill="FFFFFF"/>
        </w:rPr>
        <w:t>。</w:t>
      </w:r>
      <w:r w:rsidR="00A26018" w:rsidRPr="00013E67">
        <w:rPr>
          <w:rFonts w:ascii="標楷體" w:eastAsia="標楷體" w:hAnsi="標楷體"/>
          <w:color w:val="0000FF"/>
          <w:sz w:val="24"/>
          <w:szCs w:val="24"/>
          <w:shd w:val="clear" w:color="auto" w:fill="FFFFFF"/>
        </w:rPr>
        <w:t>」興辦機關得視個案狀況調整勘驗次數，及驗收、結案需檢附之資料內容。</w:t>
      </w:r>
    </w:p>
    <w:p w:rsidR="008821EE" w:rsidRPr="00013E67" w:rsidRDefault="00A26018" w:rsidP="00453E12">
      <w:pPr>
        <w:pStyle w:val="a5"/>
        <w:numPr>
          <w:ilvl w:val="0"/>
          <w:numId w:val="24"/>
        </w:numPr>
        <w:snapToGrid w:val="0"/>
        <w:spacing w:before="180" w:after="0"/>
        <w:jc w:val="both"/>
        <w:rPr>
          <w:sz w:val="24"/>
          <w:szCs w:val="24"/>
        </w:rPr>
      </w:pPr>
      <w:r w:rsidRPr="00013E67">
        <w:rPr>
          <w:rFonts w:ascii="標楷體" w:eastAsia="標楷體" w:hAnsi="標楷體"/>
          <w:bCs/>
          <w:sz w:val="24"/>
          <w:szCs w:val="24"/>
        </w:rPr>
        <w:t>乙方應於公共藝術設置案辦理完竣後，以書面方式報請甲方辦理驗收作業，甲方應於○○日內會同執行小組專業類二分之一以上成員辦理。凡驗收所需工人、工具</w:t>
      </w:r>
      <w:proofErr w:type="gramStart"/>
      <w:r w:rsidRPr="00013E67">
        <w:rPr>
          <w:rFonts w:ascii="標楷體" w:eastAsia="標楷體" w:hAnsi="標楷體"/>
          <w:bCs/>
          <w:sz w:val="24"/>
          <w:szCs w:val="24"/>
        </w:rPr>
        <w:t>及梯架</w:t>
      </w:r>
      <w:proofErr w:type="gramEnd"/>
      <w:r w:rsidRPr="00013E67">
        <w:rPr>
          <w:rFonts w:ascii="標楷體" w:eastAsia="標楷體" w:hAnsi="標楷體"/>
          <w:bCs/>
          <w:sz w:val="24"/>
          <w:szCs w:val="24"/>
        </w:rPr>
        <w:t>等，概由乙方提供。</w:t>
      </w:r>
    </w:p>
    <w:p w:rsidR="008821EE" w:rsidRPr="00013E67" w:rsidRDefault="00A26018" w:rsidP="00453E12">
      <w:pPr>
        <w:pStyle w:val="a5"/>
        <w:numPr>
          <w:ilvl w:val="0"/>
          <w:numId w:val="24"/>
        </w:numPr>
        <w:snapToGrid w:val="0"/>
        <w:spacing w:before="180" w:after="0"/>
        <w:jc w:val="both"/>
        <w:rPr>
          <w:sz w:val="24"/>
          <w:szCs w:val="24"/>
        </w:rPr>
      </w:pPr>
      <w:r w:rsidRPr="00013E67">
        <w:rPr>
          <w:rFonts w:ascii="標楷體" w:eastAsia="標楷體" w:hAnsi="標楷體"/>
          <w:sz w:val="24"/>
          <w:szCs w:val="24"/>
        </w:rPr>
        <w:t>驗收時如發現乙方所完成之公共藝術，與合約或變更</w:t>
      </w:r>
      <w:r w:rsidR="003A742E">
        <w:rPr>
          <w:rFonts w:ascii="標楷體" w:eastAsia="標楷體" w:hAnsi="標楷體"/>
          <w:sz w:val="24"/>
          <w:szCs w:val="24"/>
        </w:rPr>
        <w:t>紀錄</w:t>
      </w:r>
      <w:r w:rsidRPr="00013E67">
        <w:rPr>
          <w:rFonts w:ascii="標楷體" w:eastAsia="標楷體" w:hAnsi="標楷體"/>
          <w:sz w:val="24"/>
          <w:szCs w:val="24"/>
        </w:rPr>
        <w:t>不符時，乙方應在甲方指定期限內修正完畢，直至驗收通過為止。</w:t>
      </w:r>
    </w:p>
    <w:p w:rsidR="008821EE" w:rsidRPr="00013E67" w:rsidRDefault="00A26018" w:rsidP="00453E12">
      <w:pPr>
        <w:pStyle w:val="a5"/>
        <w:numPr>
          <w:ilvl w:val="0"/>
          <w:numId w:val="24"/>
        </w:numPr>
        <w:snapToGrid w:val="0"/>
        <w:spacing w:before="180" w:after="0"/>
        <w:jc w:val="both"/>
        <w:rPr>
          <w:sz w:val="24"/>
          <w:szCs w:val="24"/>
        </w:rPr>
      </w:pPr>
      <w:r w:rsidRPr="00013E67">
        <w:rPr>
          <w:rFonts w:ascii="標楷體" w:eastAsia="標楷體" w:hAnsi="標楷體"/>
          <w:sz w:val="24"/>
          <w:szCs w:val="24"/>
        </w:rPr>
        <w:t>乙方應於驗收通過後提送「結案報告書」</w:t>
      </w:r>
      <w:r w:rsidRPr="00013E67">
        <w:rPr>
          <w:rFonts w:ascii="標楷體" w:eastAsia="標楷體" w:hAnsi="標楷體"/>
          <w:sz w:val="24"/>
          <w:szCs w:val="24"/>
          <w:lang w:val="zh-TW"/>
        </w:rPr>
        <w:t>及電子檔</w:t>
      </w:r>
      <w:r w:rsidRPr="00013E67">
        <w:rPr>
          <w:rFonts w:ascii="標楷體" w:eastAsia="標楷體" w:hAnsi="標楷體"/>
          <w:sz w:val="24"/>
          <w:szCs w:val="24"/>
        </w:rPr>
        <w:t>等資料一式○</w:t>
      </w:r>
      <w:proofErr w:type="gramStart"/>
      <w:r w:rsidRPr="00013E67">
        <w:rPr>
          <w:rFonts w:ascii="標楷體" w:eastAsia="標楷體" w:hAnsi="標楷體"/>
          <w:sz w:val="24"/>
          <w:szCs w:val="24"/>
        </w:rPr>
        <w:t>份予甲</w:t>
      </w:r>
      <w:proofErr w:type="gramEnd"/>
      <w:r w:rsidRPr="00013E67">
        <w:rPr>
          <w:rFonts w:ascii="標楷體" w:eastAsia="標楷體" w:hAnsi="標楷體"/>
          <w:sz w:val="24"/>
          <w:szCs w:val="24"/>
        </w:rPr>
        <w:t>方，「結案報告書」及電子</w:t>
      </w:r>
      <w:proofErr w:type="gramStart"/>
      <w:r w:rsidRPr="00013E67">
        <w:rPr>
          <w:rFonts w:ascii="標楷體" w:eastAsia="標楷體" w:hAnsi="標楷體"/>
          <w:sz w:val="24"/>
          <w:szCs w:val="24"/>
        </w:rPr>
        <w:t>檔</w:t>
      </w:r>
      <w:proofErr w:type="gramEnd"/>
      <w:r w:rsidRPr="00013E67">
        <w:rPr>
          <w:rFonts w:ascii="標楷體" w:eastAsia="標楷體" w:hAnsi="標楷體"/>
          <w:sz w:val="24"/>
          <w:szCs w:val="24"/>
        </w:rPr>
        <w:t>光碟內容為：</w:t>
      </w:r>
    </w:p>
    <w:p w:rsidR="008821EE" w:rsidRPr="00013E67" w:rsidRDefault="00A26018" w:rsidP="00453E12">
      <w:pPr>
        <w:pStyle w:val="a5"/>
        <w:tabs>
          <w:tab w:val="left" w:pos="7560"/>
        </w:tabs>
        <w:snapToGrid w:val="0"/>
        <w:spacing w:before="180"/>
        <w:ind w:leftChars="545" w:left="1317" w:hanging="227"/>
        <w:jc w:val="both"/>
        <w:rPr>
          <w:sz w:val="24"/>
          <w:szCs w:val="24"/>
        </w:rPr>
      </w:pPr>
      <w:r w:rsidRPr="00013E67">
        <w:rPr>
          <w:rFonts w:ascii="標楷體" w:eastAsia="標楷體" w:hAnsi="標楷體"/>
          <w:sz w:val="24"/>
          <w:szCs w:val="24"/>
        </w:rPr>
        <w:t>1.本案設置過程紀事一覽表。</w:t>
      </w:r>
    </w:p>
    <w:p w:rsidR="008821EE" w:rsidRPr="00013E67" w:rsidRDefault="00A26018" w:rsidP="00453E12">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t>2.作品基本資料表及背景資料說明。</w:t>
      </w:r>
    </w:p>
    <w:p w:rsidR="008821EE" w:rsidRPr="00013E67" w:rsidRDefault="00A26018" w:rsidP="00453E12">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lastRenderedPageBreak/>
        <w:t>3.辦理過程照片及說明：含作品現場裝置情形、作品及作品說明牌設置完成情形（請參考文化部「公共藝術完成報告書」製作說明及格式「肆、辦理過程」要求）。</w:t>
      </w:r>
    </w:p>
    <w:p w:rsidR="008821EE" w:rsidRPr="00013E67" w:rsidRDefault="00A26018" w:rsidP="00453E12">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sz w:val="24"/>
          <w:szCs w:val="24"/>
        </w:rPr>
        <w:t>4</w:t>
      </w:r>
      <w:r w:rsidRPr="003A729E">
        <w:rPr>
          <w:rFonts w:ascii="標楷體" w:eastAsia="標楷體" w:hAnsi="標楷體"/>
          <w:sz w:val="24"/>
          <w:szCs w:val="24"/>
        </w:rPr>
        <w:t xml:space="preserve">.公共藝術使用暨管理維護手冊。 </w:t>
      </w:r>
    </w:p>
    <w:p w:rsidR="008821EE" w:rsidRPr="00013E67" w:rsidRDefault="00A26018" w:rsidP="00453E12">
      <w:pPr>
        <w:pStyle w:val="a5"/>
        <w:tabs>
          <w:tab w:val="left" w:pos="7560"/>
        </w:tabs>
        <w:snapToGrid w:val="0"/>
        <w:spacing w:before="180" w:after="0"/>
        <w:ind w:leftChars="545" w:left="1317" w:hanging="227"/>
        <w:jc w:val="both"/>
        <w:rPr>
          <w:sz w:val="24"/>
          <w:szCs w:val="24"/>
        </w:rPr>
      </w:pPr>
      <w:r w:rsidRPr="00013E67">
        <w:rPr>
          <w:sz w:val="24"/>
          <w:szCs w:val="24"/>
        </w:rPr>
        <w:t>6.</w:t>
      </w:r>
      <w:r w:rsidRPr="00013E67">
        <w:rPr>
          <w:sz w:val="24"/>
          <w:szCs w:val="24"/>
        </w:rPr>
        <w:t>公</w:t>
      </w:r>
      <w:r w:rsidRPr="00013E67">
        <w:rPr>
          <w:rFonts w:ascii="標楷體" w:eastAsia="標楷體" w:hAnsi="標楷體"/>
          <w:bCs/>
          <w:sz w:val="24"/>
          <w:szCs w:val="24"/>
        </w:rPr>
        <w:t xml:space="preserve">共藝術作品竣工圖。 </w:t>
      </w:r>
      <w:r w:rsidRPr="00013E67">
        <w:rPr>
          <w:rFonts w:ascii="標楷體" w:eastAsia="標楷體" w:hAnsi="標楷體"/>
          <w:color w:val="0000FF"/>
          <w:sz w:val="24"/>
          <w:szCs w:val="24"/>
          <w:shd w:val="clear" w:color="auto" w:fill="FFFFFF"/>
        </w:rPr>
        <w:t>填寫說明：得視需要檢</w:t>
      </w:r>
      <w:proofErr w:type="gramStart"/>
      <w:r w:rsidRPr="00013E67">
        <w:rPr>
          <w:rFonts w:ascii="標楷體" w:eastAsia="標楷體" w:hAnsi="標楷體"/>
          <w:color w:val="0000FF"/>
          <w:sz w:val="24"/>
          <w:szCs w:val="24"/>
          <w:shd w:val="clear" w:color="auto" w:fill="FFFFFF"/>
        </w:rPr>
        <w:t>附</w:t>
      </w:r>
      <w:proofErr w:type="gramEnd"/>
      <w:r w:rsidRPr="00013E67">
        <w:rPr>
          <w:rFonts w:ascii="標楷體" w:eastAsia="標楷體" w:hAnsi="標楷體"/>
          <w:color w:val="0000FF"/>
          <w:sz w:val="24"/>
          <w:szCs w:val="24"/>
          <w:shd w:val="clear" w:color="auto" w:fill="FFFFFF"/>
        </w:rPr>
        <w:t>。</w:t>
      </w:r>
    </w:p>
    <w:p w:rsidR="008821EE" w:rsidRPr="00013E67" w:rsidRDefault="00A26018" w:rsidP="00453E12">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bCs/>
          <w:sz w:val="24"/>
          <w:szCs w:val="24"/>
        </w:rPr>
        <w:t>7.</w:t>
      </w:r>
      <w:r w:rsidRPr="00013E67">
        <w:rPr>
          <w:rFonts w:ascii="標楷體" w:eastAsia="標楷體" w:hAnsi="標楷體"/>
          <w:sz w:val="24"/>
          <w:szCs w:val="24"/>
        </w:rPr>
        <w:t>結算明細表</w:t>
      </w:r>
    </w:p>
    <w:p w:rsidR="008821EE" w:rsidRPr="00013E67" w:rsidRDefault="00A26018" w:rsidP="00453E12">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t>8.其他補充資料。</w:t>
      </w:r>
    </w:p>
    <w:p w:rsidR="008821EE" w:rsidRPr="00013E67" w:rsidRDefault="00A26018" w:rsidP="00453E12">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sz w:val="24"/>
          <w:szCs w:val="24"/>
        </w:rPr>
        <w:t>9.電</w:t>
      </w:r>
      <w:r w:rsidRPr="00013E67">
        <w:rPr>
          <w:rFonts w:ascii="標楷體" w:eastAsia="標楷體" w:hAnsi="標楷體"/>
          <w:bCs/>
          <w:sz w:val="24"/>
          <w:szCs w:val="24"/>
        </w:rPr>
        <w:t xml:space="preserve">子檔案： </w:t>
      </w:r>
    </w:p>
    <w:p w:rsidR="008821EE" w:rsidRPr="00013E67" w:rsidRDefault="00A26018" w:rsidP="00453E12">
      <w:pPr>
        <w:pStyle w:val="a5"/>
        <w:tabs>
          <w:tab w:val="left" w:pos="-3119"/>
        </w:tabs>
        <w:snapToGrid w:val="0"/>
        <w:spacing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（1）結案報告書完整內容檔案。</w:t>
      </w:r>
    </w:p>
    <w:p w:rsidR="008821EE" w:rsidRPr="00013E67" w:rsidRDefault="00A26018" w:rsidP="00453E12">
      <w:pPr>
        <w:pStyle w:val="a5"/>
        <w:tabs>
          <w:tab w:val="left" w:pos="-3119"/>
        </w:tabs>
        <w:snapToGrid w:val="0"/>
        <w:spacing w:after="0"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（2）各項設計圖及預算書檔案。</w:t>
      </w:r>
    </w:p>
    <w:p w:rsidR="008821EE" w:rsidRPr="00013E67" w:rsidRDefault="00A26018" w:rsidP="00453E12">
      <w:pPr>
        <w:pStyle w:val="a5"/>
        <w:tabs>
          <w:tab w:val="left" w:pos="-3119"/>
        </w:tabs>
        <w:snapToGrid w:val="0"/>
        <w:spacing w:after="0"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（3）設置完成之作品影像電子檔（畫素至少需300dpi、檔案大小1MB以上）○張以上。填寫說明：得視情形要求提供報告書中所有照片影像電子檔。</w:t>
      </w:r>
    </w:p>
    <w:p w:rsidR="008821EE" w:rsidRPr="00013E67" w:rsidRDefault="00A26018" w:rsidP="00453E12">
      <w:pPr>
        <w:pStyle w:val="a5"/>
        <w:tabs>
          <w:tab w:val="left" w:pos="-3119"/>
        </w:tabs>
        <w:snapToGrid w:val="0"/>
        <w:spacing w:after="0"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（4）本案執行過程之影像紀錄等資料。</w:t>
      </w:r>
    </w:p>
    <w:p w:rsidR="008821EE" w:rsidRPr="00013E67" w:rsidRDefault="00A26018" w:rsidP="00453E12">
      <w:pPr>
        <w:pStyle w:val="a5"/>
        <w:tabs>
          <w:tab w:val="left" w:pos="-3119"/>
        </w:tabs>
        <w:snapToGrid w:val="0"/>
        <w:spacing w:after="0"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ab/>
        <w:t>填寫說明：</w:t>
      </w:r>
      <w:proofErr w:type="gramStart"/>
      <w:r w:rsidRPr="00013E67">
        <w:rPr>
          <w:rFonts w:ascii="標楷體" w:eastAsia="標楷體" w:hAnsi="標楷體"/>
          <w:sz w:val="24"/>
          <w:szCs w:val="24"/>
        </w:rPr>
        <w:t>視乙方</w:t>
      </w:r>
      <w:proofErr w:type="gramEnd"/>
      <w:r w:rsidRPr="00013E67">
        <w:rPr>
          <w:rFonts w:ascii="標楷體" w:eastAsia="標楷體" w:hAnsi="標楷體"/>
          <w:sz w:val="24"/>
          <w:szCs w:val="24"/>
        </w:rPr>
        <w:t>應負責工作內容項目為「攝影」或「錄影」等方式紀錄。</w:t>
      </w:r>
    </w:p>
    <w:p w:rsidR="008821EE" w:rsidRPr="00013E67" w:rsidRDefault="00A26018" w:rsidP="00453E12">
      <w:pPr>
        <w:pStyle w:val="a5"/>
        <w:tabs>
          <w:tab w:val="left" w:pos="-3119"/>
        </w:tabs>
        <w:snapToGrid w:val="0"/>
        <w:spacing w:after="0" w:line="300" w:lineRule="auto"/>
        <w:ind w:leftChars="546" w:left="1320" w:hanging="228"/>
        <w:jc w:val="both"/>
        <w:rPr>
          <w:rFonts w:ascii="標楷體" w:eastAsia="標楷體" w:hAnsi="標楷體"/>
          <w:sz w:val="24"/>
          <w:szCs w:val="24"/>
        </w:rPr>
      </w:pPr>
      <w:r w:rsidRPr="00013E67">
        <w:rPr>
          <w:rFonts w:ascii="標楷體" w:eastAsia="標楷體" w:hAnsi="標楷體"/>
          <w:sz w:val="24"/>
          <w:szCs w:val="24"/>
        </w:rPr>
        <w:t>（5）</w:t>
      </w:r>
      <w:r w:rsidRPr="00013E67">
        <w:rPr>
          <w:rFonts w:ascii="標楷體" w:eastAsia="標楷體" w:hAnsi="標楷體"/>
          <w:sz w:val="24"/>
          <w:szCs w:val="24"/>
          <w:lang w:val="zh-TW"/>
        </w:rPr>
        <w:t>相關文宣、印刷品之影像檔及印製原始檔。</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第十七條：停權</w:t>
      </w:r>
    </w:p>
    <w:p w:rsidR="008821EE" w:rsidRPr="00013E67" w:rsidRDefault="00A26018" w:rsidP="001D119A">
      <w:pPr>
        <w:pStyle w:val="a5"/>
        <w:snapToGrid w:val="0"/>
        <w:spacing w:before="180" w:after="0"/>
        <w:ind w:left="906"/>
        <w:jc w:val="both"/>
        <w:rPr>
          <w:sz w:val="24"/>
          <w:szCs w:val="24"/>
        </w:rPr>
      </w:pPr>
      <w:r w:rsidRPr="00013E67">
        <w:rPr>
          <w:rFonts w:ascii="標楷體" w:eastAsia="標楷體" w:hAnsi="標楷體"/>
          <w:sz w:val="24"/>
          <w:szCs w:val="24"/>
        </w:rPr>
        <w:t>甲方辦理採購，發現乙方有政府採購法第一百零一條第一款至第十四款情形之</w:t>
      </w:r>
      <w:proofErr w:type="gramStart"/>
      <w:r w:rsidRPr="00013E67">
        <w:rPr>
          <w:rFonts w:ascii="標楷體" w:eastAsia="標楷體" w:hAnsi="標楷體"/>
          <w:sz w:val="24"/>
          <w:szCs w:val="24"/>
        </w:rPr>
        <w:t>一</w:t>
      </w:r>
      <w:proofErr w:type="gramEnd"/>
      <w:r w:rsidRPr="00013E67">
        <w:rPr>
          <w:rFonts w:ascii="標楷體" w:eastAsia="標楷體" w:hAnsi="標楷體"/>
          <w:sz w:val="24"/>
          <w:szCs w:val="24"/>
        </w:rPr>
        <w:t>者，應將其事實及理由通知乙方，乙方如未提出異議者，甲方將依規定刊登政府公報，並依政府採購法第一百零三條規定，乙方於一定期間內不得參加甲方之投標或作為決標對象或分包廠商。</w:t>
      </w:r>
    </w:p>
    <w:p w:rsidR="008821EE" w:rsidRPr="00013E67" w:rsidRDefault="00A26018">
      <w:pPr>
        <w:pStyle w:val="a5"/>
        <w:snapToGrid w:val="0"/>
        <w:spacing w:before="180"/>
        <w:jc w:val="both"/>
        <w:rPr>
          <w:sz w:val="24"/>
          <w:szCs w:val="24"/>
        </w:rPr>
      </w:pPr>
      <w:r w:rsidRPr="00013E67">
        <w:rPr>
          <w:rFonts w:ascii="標楷體" w:eastAsia="標楷體" w:hAnsi="標楷體"/>
          <w:b/>
          <w:bCs/>
          <w:sz w:val="24"/>
          <w:szCs w:val="24"/>
        </w:rPr>
        <w:t>第十八條：爭議處理</w:t>
      </w:r>
    </w:p>
    <w:p w:rsidR="008821EE" w:rsidRPr="00013E67" w:rsidRDefault="00A26018" w:rsidP="001D119A">
      <w:pPr>
        <w:pStyle w:val="a5"/>
        <w:numPr>
          <w:ilvl w:val="0"/>
          <w:numId w:val="25"/>
        </w:numPr>
        <w:snapToGrid w:val="0"/>
        <w:spacing w:before="180" w:after="0"/>
        <w:jc w:val="both"/>
        <w:rPr>
          <w:sz w:val="24"/>
          <w:szCs w:val="24"/>
        </w:rPr>
      </w:pPr>
      <w:r w:rsidRPr="00013E67">
        <w:rPr>
          <w:rFonts w:ascii="標楷體" w:eastAsia="標楷體" w:hAnsi="標楷體"/>
          <w:sz w:val="24"/>
          <w:szCs w:val="24"/>
        </w:rPr>
        <w:t>甲乙雙方因履約而生爭議者，應依法令規定及契約約定，考量公共利益及公平合理，本誠信和諧，盡力協調解決之。其未能達成協議者，得以下列方式之</w:t>
      </w:r>
      <w:proofErr w:type="gramStart"/>
      <w:r w:rsidRPr="00013E67">
        <w:rPr>
          <w:rFonts w:ascii="標楷體" w:eastAsia="標楷體" w:hAnsi="標楷體"/>
          <w:sz w:val="24"/>
          <w:szCs w:val="24"/>
        </w:rPr>
        <w:t>一</w:t>
      </w:r>
      <w:proofErr w:type="gramEnd"/>
      <w:r w:rsidRPr="00013E67">
        <w:rPr>
          <w:rFonts w:ascii="標楷體" w:eastAsia="標楷體" w:hAnsi="標楷體"/>
          <w:sz w:val="24"/>
          <w:szCs w:val="24"/>
        </w:rPr>
        <w:t>處理：</w:t>
      </w:r>
    </w:p>
    <w:p w:rsidR="008821EE" w:rsidRPr="00013E67" w:rsidRDefault="00A26018" w:rsidP="001D119A">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sz w:val="24"/>
          <w:szCs w:val="24"/>
        </w:rPr>
        <w:t>1.依採購法第85條之1規定向採購申訴審議委員會申請調解。</w:t>
      </w:r>
    </w:p>
    <w:p w:rsidR="008821EE" w:rsidRPr="00013E67" w:rsidRDefault="00A26018" w:rsidP="001D119A">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sz w:val="24"/>
          <w:szCs w:val="24"/>
        </w:rPr>
        <w:t>2.於</w:t>
      </w:r>
      <w:proofErr w:type="gramStart"/>
      <w:r w:rsidRPr="00013E67">
        <w:rPr>
          <w:rFonts w:ascii="標楷體" w:eastAsia="標楷體" w:hAnsi="標楷體"/>
          <w:sz w:val="24"/>
          <w:szCs w:val="24"/>
        </w:rPr>
        <w:t>徵得甲方</w:t>
      </w:r>
      <w:proofErr w:type="gramEnd"/>
      <w:r w:rsidRPr="00013E67">
        <w:rPr>
          <w:rFonts w:ascii="標楷體" w:eastAsia="標楷體" w:hAnsi="標楷體"/>
          <w:sz w:val="24"/>
          <w:szCs w:val="24"/>
        </w:rPr>
        <w:t>同意並簽訂仲裁協議書後，依仲裁法規定提付仲裁，並以甲方指定之仲裁處所為其仲裁處所。</w:t>
      </w:r>
    </w:p>
    <w:p w:rsidR="008821EE" w:rsidRPr="00013E67" w:rsidRDefault="00A26018" w:rsidP="001D119A">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t>3.依採購法第102條規定提出異議、申訴。</w:t>
      </w:r>
    </w:p>
    <w:p w:rsidR="008821EE" w:rsidRPr="00013E67" w:rsidRDefault="00A26018" w:rsidP="001D119A">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t>4.提起民事訴訟。</w:t>
      </w:r>
    </w:p>
    <w:p w:rsidR="008821EE" w:rsidRPr="00013E67" w:rsidRDefault="00A26018" w:rsidP="001D119A">
      <w:pPr>
        <w:pStyle w:val="a5"/>
        <w:tabs>
          <w:tab w:val="left" w:pos="7560"/>
        </w:tabs>
        <w:snapToGrid w:val="0"/>
        <w:spacing w:before="180" w:after="0"/>
        <w:ind w:leftChars="545" w:left="1317" w:hanging="227"/>
        <w:jc w:val="both"/>
        <w:rPr>
          <w:rFonts w:ascii="標楷體" w:eastAsia="標楷體" w:hAnsi="標楷體"/>
          <w:sz w:val="24"/>
          <w:szCs w:val="24"/>
        </w:rPr>
      </w:pPr>
      <w:r w:rsidRPr="00013E67">
        <w:rPr>
          <w:rFonts w:ascii="標楷體" w:eastAsia="標楷體" w:hAnsi="標楷體"/>
          <w:sz w:val="24"/>
          <w:szCs w:val="24"/>
        </w:rPr>
        <w:t>5.依其他法律申(聲)請調解。</w:t>
      </w:r>
    </w:p>
    <w:p w:rsidR="008821EE" w:rsidRPr="00013E67" w:rsidRDefault="00A26018" w:rsidP="001D119A">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sz w:val="24"/>
          <w:szCs w:val="24"/>
        </w:rPr>
        <w:t>6.依契約或雙方合議之其他方式處理。</w:t>
      </w:r>
    </w:p>
    <w:p w:rsidR="008821EE" w:rsidRPr="00013E67" w:rsidRDefault="00A26018" w:rsidP="001D119A">
      <w:pPr>
        <w:pStyle w:val="a5"/>
        <w:numPr>
          <w:ilvl w:val="0"/>
          <w:numId w:val="25"/>
        </w:numPr>
        <w:snapToGrid w:val="0"/>
        <w:spacing w:before="180" w:after="0"/>
        <w:jc w:val="both"/>
        <w:rPr>
          <w:sz w:val="24"/>
          <w:szCs w:val="24"/>
        </w:rPr>
      </w:pPr>
      <w:r w:rsidRPr="00013E67">
        <w:rPr>
          <w:rFonts w:ascii="標楷體" w:eastAsia="標楷體" w:hAnsi="標楷體"/>
          <w:sz w:val="24"/>
          <w:szCs w:val="24"/>
        </w:rPr>
        <w:t xml:space="preserve">履約爭議發生後，履約事項之處理原則如下： </w:t>
      </w:r>
    </w:p>
    <w:p w:rsidR="008821EE" w:rsidRPr="00013E67" w:rsidRDefault="001D119A" w:rsidP="001D119A">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hint="eastAsia"/>
          <w:sz w:val="24"/>
          <w:szCs w:val="24"/>
        </w:rPr>
        <w:lastRenderedPageBreak/>
        <w:t>1.</w:t>
      </w:r>
      <w:r w:rsidR="00A26018" w:rsidRPr="00013E67">
        <w:rPr>
          <w:rFonts w:ascii="標楷體" w:eastAsia="標楷體" w:hAnsi="標楷體"/>
          <w:sz w:val="24"/>
          <w:szCs w:val="24"/>
        </w:rPr>
        <w:t>與爭議無關或不受影響之部分應繼續履約，但經甲方書面同意者不在此限。</w:t>
      </w:r>
    </w:p>
    <w:p w:rsidR="008821EE" w:rsidRPr="00013E67" w:rsidRDefault="00A26018" w:rsidP="001D119A">
      <w:pPr>
        <w:pStyle w:val="a5"/>
        <w:tabs>
          <w:tab w:val="left" w:pos="7560"/>
        </w:tabs>
        <w:snapToGrid w:val="0"/>
        <w:spacing w:before="180" w:after="0"/>
        <w:ind w:leftChars="545" w:left="1317" w:hanging="227"/>
        <w:jc w:val="both"/>
        <w:rPr>
          <w:sz w:val="24"/>
          <w:szCs w:val="24"/>
        </w:rPr>
      </w:pPr>
      <w:r w:rsidRPr="00013E67">
        <w:rPr>
          <w:rFonts w:ascii="標楷體" w:eastAsia="標楷體" w:hAnsi="標楷體"/>
          <w:sz w:val="24"/>
          <w:szCs w:val="24"/>
        </w:rPr>
        <w:t>2.乙方因爭議而暫停履行，其經爭議處理結果被認定</w:t>
      </w:r>
      <w:proofErr w:type="gramStart"/>
      <w:r w:rsidRPr="00013E67">
        <w:rPr>
          <w:rFonts w:ascii="標楷體" w:eastAsia="標楷體" w:hAnsi="標楷體"/>
          <w:sz w:val="24"/>
          <w:szCs w:val="24"/>
        </w:rPr>
        <w:t>無理由者</w:t>
      </w:r>
      <w:proofErr w:type="gramEnd"/>
      <w:r w:rsidRPr="00013E67">
        <w:rPr>
          <w:rFonts w:ascii="標楷體" w:eastAsia="標楷體" w:hAnsi="標楷體"/>
          <w:sz w:val="24"/>
          <w:szCs w:val="24"/>
        </w:rPr>
        <w:t>，不得就暫停履約之部分要求延長履約期限或免除責任。</w:t>
      </w:r>
    </w:p>
    <w:p w:rsidR="008821EE" w:rsidRPr="00013E67" w:rsidRDefault="00A26018" w:rsidP="001D119A">
      <w:pPr>
        <w:pStyle w:val="a5"/>
        <w:numPr>
          <w:ilvl w:val="0"/>
          <w:numId w:val="25"/>
        </w:numPr>
        <w:snapToGrid w:val="0"/>
        <w:spacing w:before="180" w:after="0"/>
        <w:jc w:val="both"/>
        <w:rPr>
          <w:sz w:val="24"/>
          <w:szCs w:val="24"/>
        </w:rPr>
      </w:pPr>
      <w:r w:rsidRPr="00013E67">
        <w:rPr>
          <w:rFonts w:ascii="標楷體" w:eastAsia="標楷體" w:hAnsi="標楷體"/>
          <w:color w:val="000000"/>
          <w:sz w:val="24"/>
          <w:szCs w:val="24"/>
        </w:rPr>
        <w:t>本契約以中華民國法律為</w:t>
      </w:r>
      <w:proofErr w:type="gramStart"/>
      <w:r w:rsidRPr="00013E67">
        <w:rPr>
          <w:rFonts w:ascii="標楷體" w:eastAsia="標楷體" w:hAnsi="標楷體"/>
          <w:color w:val="000000"/>
          <w:sz w:val="24"/>
          <w:szCs w:val="24"/>
        </w:rPr>
        <w:t>準</w:t>
      </w:r>
      <w:proofErr w:type="gramEnd"/>
      <w:r w:rsidRPr="00013E67">
        <w:rPr>
          <w:rFonts w:ascii="標楷體" w:eastAsia="標楷體" w:hAnsi="標楷體"/>
          <w:color w:val="000000"/>
          <w:sz w:val="24"/>
          <w:szCs w:val="24"/>
        </w:rPr>
        <w:t>據法，</w:t>
      </w:r>
      <w:r w:rsidRPr="00013E67">
        <w:rPr>
          <w:rFonts w:ascii="標楷體" w:eastAsia="標楷體" w:hAnsi="標楷體"/>
          <w:sz w:val="24"/>
          <w:szCs w:val="24"/>
        </w:rPr>
        <w:t>如因本契約相關事項涉訟，雙方同意以甲方所在地之地方法院為第一審管轄法院。</w:t>
      </w:r>
    </w:p>
    <w:p w:rsidR="008821EE" w:rsidRPr="00013E67" w:rsidRDefault="00A26018">
      <w:pPr>
        <w:pStyle w:val="a6"/>
        <w:snapToGrid w:val="0"/>
        <w:spacing w:before="180"/>
        <w:ind w:left="0"/>
        <w:jc w:val="both"/>
        <w:rPr>
          <w:sz w:val="24"/>
          <w:szCs w:val="24"/>
        </w:rPr>
      </w:pPr>
      <w:r w:rsidRPr="00013E67">
        <w:rPr>
          <w:rFonts w:ascii="標楷體" w:hAnsi="標楷體"/>
          <w:b/>
          <w:bCs/>
          <w:sz w:val="24"/>
          <w:szCs w:val="24"/>
        </w:rPr>
        <w:t>第十九條：其他</w:t>
      </w:r>
    </w:p>
    <w:p w:rsidR="008821EE" w:rsidRPr="00013E67" w:rsidRDefault="00A26018" w:rsidP="001D119A">
      <w:pPr>
        <w:pStyle w:val="a5"/>
        <w:numPr>
          <w:ilvl w:val="0"/>
          <w:numId w:val="2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公共藝術計畫案以不收取履約保證金為原則。</w:t>
      </w:r>
      <w:r w:rsidRPr="00013E67">
        <w:rPr>
          <w:rFonts w:ascii="標楷體" w:eastAsia="標楷體" w:hAnsi="標楷體"/>
          <w:color w:val="0000FF"/>
          <w:sz w:val="24"/>
          <w:szCs w:val="24"/>
          <w:shd w:val="clear" w:color="auto" w:fill="FFFFFF"/>
        </w:rPr>
        <w:t>興辦機關得視個案狀況及原簡章規定修改。</w:t>
      </w:r>
    </w:p>
    <w:p w:rsidR="008821EE" w:rsidRPr="00013E67" w:rsidRDefault="00A26018" w:rsidP="001D119A">
      <w:pPr>
        <w:pStyle w:val="a5"/>
        <w:numPr>
          <w:ilvl w:val="0"/>
          <w:numId w:val="2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本契約如有未盡事宜，得由雙方書面協議之。</w:t>
      </w:r>
    </w:p>
    <w:p w:rsidR="008821EE" w:rsidRPr="00013E67" w:rsidRDefault="00A26018" w:rsidP="001D119A">
      <w:pPr>
        <w:pStyle w:val="a5"/>
        <w:numPr>
          <w:ilvl w:val="0"/>
          <w:numId w:val="2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甲方及乙方於履約期間應分別指定授權代表，為履約期間雙方協調與契約有關事項之代表人。</w:t>
      </w:r>
    </w:p>
    <w:p w:rsidR="008821EE" w:rsidRPr="00013E67" w:rsidRDefault="00A26018" w:rsidP="001D119A">
      <w:pPr>
        <w:pStyle w:val="a5"/>
        <w:numPr>
          <w:ilvl w:val="0"/>
          <w:numId w:val="2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本契約未載明之事項，依政府採購法及民法等相關法令。</w:t>
      </w:r>
    </w:p>
    <w:p w:rsidR="008821EE" w:rsidRPr="00013E67" w:rsidRDefault="00A26018" w:rsidP="001D119A">
      <w:pPr>
        <w:pStyle w:val="a5"/>
        <w:numPr>
          <w:ilvl w:val="0"/>
          <w:numId w:val="26"/>
        </w:numPr>
        <w:snapToGrid w:val="0"/>
        <w:spacing w:before="180" w:after="0"/>
        <w:jc w:val="both"/>
        <w:rPr>
          <w:rFonts w:ascii="標楷體" w:eastAsia="標楷體" w:hAnsi="標楷體"/>
          <w:sz w:val="24"/>
          <w:szCs w:val="24"/>
        </w:rPr>
      </w:pPr>
      <w:r w:rsidRPr="00013E67">
        <w:rPr>
          <w:rFonts w:ascii="標楷體" w:eastAsia="標楷體" w:hAnsi="標楷體"/>
          <w:sz w:val="24"/>
          <w:szCs w:val="24"/>
        </w:rPr>
        <w:t>本契約一式○份。正本○份，由甲乙雙方各執○份，並依規定貼用印花稅票。副本○份，甲方○份，乙方○份，分別存轉各有關單位。副本如有誤</w:t>
      </w:r>
      <w:proofErr w:type="gramStart"/>
      <w:r w:rsidRPr="00013E67">
        <w:rPr>
          <w:rFonts w:ascii="標楷體" w:eastAsia="標楷體" w:hAnsi="標楷體"/>
          <w:sz w:val="24"/>
          <w:szCs w:val="24"/>
        </w:rPr>
        <w:t>繕</w:t>
      </w:r>
      <w:proofErr w:type="gramEnd"/>
      <w:r w:rsidRPr="00013E67">
        <w:rPr>
          <w:rFonts w:ascii="標楷體" w:eastAsia="標楷體" w:hAnsi="標楷體"/>
          <w:sz w:val="24"/>
          <w:szCs w:val="24"/>
        </w:rPr>
        <w:t>，以正本為</w:t>
      </w:r>
      <w:proofErr w:type="gramStart"/>
      <w:r w:rsidRPr="00013E67">
        <w:rPr>
          <w:rFonts w:ascii="標楷體" w:eastAsia="標楷體" w:hAnsi="標楷體"/>
          <w:sz w:val="24"/>
          <w:szCs w:val="24"/>
        </w:rPr>
        <w:t>準</w:t>
      </w:r>
      <w:proofErr w:type="gramEnd"/>
      <w:r w:rsidRPr="00013E67">
        <w:rPr>
          <w:rFonts w:ascii="標楷體" w:eastAsia="標楷體" w:hAnsi="標楷體"/>
          <w:sz w:val="24"/>
          <w:szCs w:val="24"/>
        </w:rPr>
        <w:t>。</w:t>
      </w:r>
    </w:p>
    <w:p w:rsidR="008821EE" w:rsidRPr="00535225" w:rsidRDefault="00A26018" w:rsidP="00535225">
      <w:pPr>
        <w:pStyle w:val="a5"/>
        <w:numPr>
          <w:ilvl w:val="0"/>
          <w:numId w:val="26"/>
        </w:numPr>
        <w:snapToGrid w:val="0"/>
        <w:spacing w:before="180" w:after="0"/>
        <w:jc w:val="both"/>
        <w:rPr>
          <w:rFonts w:ascii="標楷體" w:eastAsia="標楷體" w:hAnsi="標楷體" w:hint="eastAsia"/>
          <w:sz w:val="24"/>
          <w:szCs w:val="24"/>
        </w:rPr>
      </w:pPr>
      <w:r w:rsidRPr="00013E67">
        <w:rPr>
          <w:rFonts w:ascii="標楷體" w:eastAsia="標楷體" w:hAnsi="標楷體"/>
          <w:sz w:val="24"/>
          <w:szCs w:val="24"/>
        </w:rPr>
        <w:t>本契約自雙方簽署之日起生效，至本案辦理事項結束，經費核銷無誤後終止。</w:t>
      </w:r>
    </w:p>
    <w:p w:rsidR="008821EE" w:rsidRPr="00013E67" w:rsidRDefault="00A26018">
      <w:pPr>
        <w:pStyle w:val="a6"/>
        <w:snapToGrid w:val="0"/>
        <w:spacing w:before="180"/>
        <w:ind w:left="1200"/>
        <w:jc w:val="both"/>
        <w:rPr>
          <w:sz w:val="24"/>
          <w:szCs w:val="24"/>
        </w:rPr>
      </w:pPr>
      <w:r w:rsidRPr="00013E67">
        <w:rPr>
          <w:rFonts w:ascii="標楷體" w:hAnsi="標楷體"/>
          <w:sz w:val="24"/>
          <w:szCs w:val="24"/>
        </w:rPr>
        <w:t>立契約人：</w:t>
      </w:r>
    </w:p>
    <w:p w:rsidR="008821EE" w:rsidRPr="00013E67" w:rsidRDefault="008821EE">
      <w:pPr>
        <w:pStyle w:val="a6"/>
        <w:snapToGrid w:val="0"/>
        <w:spacing w:before="180"/>
        <w:ind w:left="1590"/>
        <w:jc w:val="both"/>
        <w:rPr>
          <w:rFonts w:ascii="標楷體" w:hAnsi="標楷體"/>
          <w:sz w:val="24"/>
          <w:szCs w:val="24"/>
        </w:rPr>
      </w:pP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甲方：○○○</w:t>
      </w: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授權代表人：○○○</w:t>
      </w: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地址：○○○○</w:t>
      </w: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電話：○○○</w:t>
      </w: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統一編號：○○○</w:t>
      </w:r>
    </w:p>
    <w:p w:rsidR="008821EE" w:rsidRPr="00013E67" w:rsidRDefault="008821EE" w:rsidP="00535225">
      <w:pPr>
        <w:pStyle w:val="a6"/>
        <w:snapToGrid w:val="0"/>
        <w:spacing w:before="180"/>
        <w:ind w:left="0"/>
        <w:jc w:val="both"/>
        <w:rPr>
          <w:rFonts w:ascii="標楷體" w:hAnsi="標楷體" w:hint="eastAsia"/>
          <w:sz w:val="24"/>
          <w:szCs w:val="24"/>
        </w:rPr>
      </w:pP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乙方：○○○</w:t>
      </w:r>
    </w:p>
    <w:p w:rsidR="008821EE" w:rsidRPr="00013E67" w:rsidRDefault="00A26018">
      <w:pPr>
        <w:pStyle w:val="a6"/>
        <w:snapToGrid w:val="0"/>
        <w:spacing w:before="180"/>
        <w:ind w:left="1590" w:firstLine="809"/>
        <w:jc w:val="both"/>
        <w:rPr>
          <w:sz w:val="24"/>
          <w:szCs w:val="24"/>
        </w:rPr>
      </w:pPr>
      <w:r w:rsidRPr="00013E67">
        <w:rPr>
          <w:rFonts w:ascii="標楷體" w:hAnsi="標楷體"/>
          <w:sz w:val="24"/>
          <w:szCs w:val="24"/>
        </w:rPr>
        <w:t>授權代表人：○○○○（個人免填）</w:t>
      </w:r>
    </w:p>
    <w:p w:rsidR="008821EE" w:rsidRPr="00013E67" w:rsidRDefault="00A26018">
      <w:pPr>
        <w:pStyle w:val="a6"/>
        <w:snapToGrid w:val="0"/>
        <w:spacing w:before="180"/>
        <w:ind w:left="1591" w:firstLine="809"/>
        <w:jc w:val="both"/>
        <w:rPr>
          <w:sz w:val="24"/>
          <w:szCs w:val="24"/>
        </w:rPr>
      </w:pPr>
      <w:r w:rsidRPr="00013E67">
        <w:rPr>
          <w:rFonts w:ascii="標楷體" w:hAnsi="標楷體"/>
          <w:sz w:val="24"/>
          <w:szCs w:val="24"/>
        </w:rPr>
        <w:t>地址： ○○○</w:t>
      </w:r>
    </w:p>
    <w:p w:rsidR="008821EE" w:rsidRPr="00013E67" w:rsidRDefault="00A26018">
      <w:pPr>
        <w:pStyle w:val="a6"/>
        <w:snapToGrid w:val="0"/>
        <w:spacing w:before="180"/>
        <w:ind w:left="1591" w:firstLine="809"/>
        <w:jc w:val="both"/>
        <w:rPr>
          <w:sz w:val="24"/>
          <w:szCs w:val="24"/>
        </w:rPr>
      </w:pPr>
      <w:r w:rsidRPr="00013E67">
        <w:rPr>
          <w:rFonts w:ascii="標楷體" w:hAnsi="標楷體"/>
          <w:sz w:val="24"/>
          <w:szCs w:val="24"/>
        </w:rPr>
        <w:t>電話：○○○</w:t>
      </w:r>
    </w:p>
    <w:p w:rsidR="008821EE" w:rsidRPr="00013E67" w:rsidRDefault="00A26018" w:rsidP="001D119A">
      <w:pPr>
        <w:pStyle w:val="a6"/>
        <w:snapToGrid w:val="0"/>
        <w:spacing w:before="180"/>
        <w:ind w:left="1591" w:firstLine="809"/>
        <w:jc w:val="both"/>
        <w:rPr>
          <w:sz w:val="24"/>
          <w:szCs w:val="24"/>
        </w:rPr>
      </w:pPr>
      <w:r w:rsidRPr="00013E67">
        <w:rPr>
          <w:rFonts w:ascii="標楷體" w:hAnsi="標楷體"/>
          <w:sz w:val="24"/>
          <w:szCs w:val="24"/>
        </w:rPr>
        <w:t>統一編號或身份證字號：○○○</w:t>
      </w:r>
    </w:p>
    <w:p w:rsidR="00B96996" w:rsidRPr="00013E67" w:rsidRDefault="00A26018" w:rsidP="00535225">
      <w:pPr>
        <w:pStyle w:val="a6"/>
        <w:snapToGrid w:val="0"/>
        <w:spacing w:before="180"/>
        <w:ind w:left="0" w:firstLine="480"/>
        <w:jc w:val="distribute"/>
        <w:rPr>
          <w:sz w:val="24"/>
          <w:szCs w:val="24"/>
        </w:rPr>
      </w:pPr>
      <w:bookmarkStart w:id="0" w:name="_GoBack"/>
      <w:r w:rsidRPr="00013E67">
        <w:rPr>
          <w:rFonts w:ascii="標楷體" w:hAnsi="標楷體"/>
          <w:sz w:val="24"/>
          <w:szCs w:val="24"/>
        </w:rPr>
        <w:t>中 華 民 國○○年○○月○○日</w:t>
      </w:r>
      <w:bookmarkEnd w:id="0"/>
    </w:p>
    <w:sectPr w:rsidR="00B96996" w:rsidRPr="00013E67">
      <w:footerReference w:type="default" r:id="rId8"/>
      <w:footerReference w:type="first" r:id="rId9"/>
      <w:pgSz w:w="11906" w:h="16838"/>
      <w:pgMar w:top="851" w:right="1701" w:bottom="1418" w:left="1701" w:header="720" w:footer="992" w:gutter="0"/>
      <w:cols w:space="72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33" w:rsidRDefault="00F06433">
      <w:r>
        <w:separator/>
      </w:r>
    </w:p>
  </w:endnote>
  <w:endnote w:type="continuationSeparator" w:id="0">
    <w:p w:rsidR="00F06433" w:rsidRDefault="00F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公文系統字型">
    <w:charset w:val="88"/>
    <w:family w:val="modern"/>
    <w:pitch w:val="fixed"/>
  </w:font>
  <w:font w:name="全真楷書">
    <w:charset w:val="88"/>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中明體">
    <w:charset w:val="88"/>
    <w:family w:val="modern"/>
    <w:pitch w:val="fixed"/>
  </w:font>
  <w:font w:name="儷黑 Pro">
    <w:charset w:val="88"/>
    <w:family w:val="auto"/>
    <w:pitch w:val="variable"/>
  </w:font>
  <w:font w:name="Arial">
    <w:panose1 w:val="020B0604020202020204"/>
    <w:charset w:val="00"/>
    <w:family w:val="swiss"/>
    <w:pitch w:val="variable"/>
    <w:sig w:usb0="E0002EFF" w:usb1="C000785B" w:usb2="00000009" w:usb3="00000000" w:csb0="000001FF" w:csb1="00000000"/>
  </w:font>
  <w:font w:name="華康粗黑體">
    <w:altName w:val="MS Gothic"/>
    <w:charset w:val="88"/>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EE" w:rsidRDefault="00A26018">
    <w:pPr>
      <w:pStyle w:val="a8"/>
      <w:jc w:val="center"/>
    </w:pPr>
    <w:r>
      <w:rPr>
        <w:lang w:val="zh-TW"/>
      </w:rPr>
      <w:fldChar w:fldCharType="begin"/>
    </w:r>
    <w:r>
      <w:rPr>
        <w:lang w:val="zh-TW"/>
      </w:rPr>
      <w:instrText xml:space="preserve"> PAGE </w:instrText>
    </w:r>
    <w:r>
      <w:rPr>
        <w:lang w:val="zh-TW"/>
      </w:rPr>
      <w:fldChar w:fldCharType="separate"/>
    </w:r>
    <w:r w:rsidR="00535225">
      <w:rPr>
        <w:noProof/>
        <w:lang w:val="zh-TW"/>
      </w:rPr>
      <w:t>8</w:t>
    </w:r>
    <w:r>
      <w:rPr>
        <w:lang w:val="zh-TW"/>
      </w:rPr>
      <w:fldChar w:fldCharType="end"/>
    </w:r>
  </w:p>
  <w:p w:rsidR="008821EE" w:rsidRDefault="008821E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EE" w:rsidRDefault="008821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33" w:rsidRDefault="00F06433">
      <w:r>
        <w:separator/>
      </w:r>
    </w:p>
  </w:footnote>
  <w:footnote w:type="continuationSeparator" w:id="0">
    <w:p w:rsidR="00F06433" w:rsidRDefault="00F06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1572" w:hanging="720"/>
      </w:pPr>
      <w:rPr>
        <w:b w:val="0"/>
        <w:sz w:val="24"/>
      </w:rPr>
    </w:lvl>
    <w:lvl w:ilvl="1">
      <w:start w:val="1"/>
      <w:numFmt w:val="ideographTraditional"/>
      <w:lvlText w:val="%2、"/>
      <w:lvlJc w:val="left"/>
      <w:pPr>
        <w:tabs>
          <w:tab w:val="num" w:pos="0"/>
        </w:tabs>
        <w:ind w:left="1812" w:hanging="480"/>
      </w:pPr>
    </w:lvl>
    <w:lvl w:ilvl="2">
      <w:start w:val="1"/>
      <w:numFmt w:val="lowerRoman"/>
      <w:lvlText w:val="%3."/>
      <w:lvlJc w:val="right"/>
      <w:pPr>
        <w:tabs>
          <w:tab w:val="num" w:pos="0"/>
        </w:tabs>
        <w:ind w:left="2292" w:hanging="480"/>
      </w:pPr>
    </w:lvl>
    <w:lvl w:ilvl="3">
      <w:start w:val="1"/>
      <w:numFmt w:val="decimal"/>
      <w:lvlText w:val="%4."/>
      <w:lvlJc w:val="left"/>
      <w:pPr>
        <w:tabs>
          <w:tab w:val="num" w:pos="0"/>
        </w:tabs>
        <w:ind w:left="2772" w:hanging="480"/>
      </w:pPr>
    </w:lvl>
    <w:lvl w:ilvl="4">
      <w:start w:val="1"/>
      <w:numFmt w:val="ideographTraditional"/>
      <w:lvlText w:val="%5、"/>
      <w:lvlJc w:val="left"/>
      <w:pPr>
        <w:tabs>
          <w:tab w:val="num" w:pos="0"/>
        </w:tabs>
        <w:ind w:left="3252" w:hanging="480"/>
      </w:pPr>
    </w:lvl>
    <w:lvl w:ilvl="5">
      <w:start w:val="1"/>
      <w:numFmt w:val="lowerRoman"/>
      <w:lvlText w:val="%6."/>
      <w:lvlJc w:val="right"/>
      <w:pPr>
        <w:tabs>
          <w:tab w:val="num" w:pos="0"/>
        </w:tabs>
        <w:ind w:left="3732" w:hanging="480"/>
      </w:pPr>
    </w:lvl>
    <w:lvl w:ilvl="6">
      <w:start w:val="1"/>
      <w:numFmt w:val="decimal"/>
      <w:lvlText w:val="%7."/>
      <w:lvlJc w:val="left"/>
      <w:pPr>
        <w:tabs>
          <w:tab w:val="num" w:pos="0"/>
        </w:tabs>
        <w:ind w:left="4212" w:hanging="480"/>
      </w:pPr>
    </w:lvl>
    <w:lvl w:ilvl="7">
      <w:start w:val="1"/>
      <w:numFmt w:val="ideographTraditional"/>
      <w:lvlText w:val="%8、"/>
      <w:lvlJc w:val="left"/>
      <w:pPr>
        <w:tabs>
          <w:tab w:val="num" w:pos="0"/>
        </w:tabs>
        <w:ind w:left="4692" w:hanging="480"/>
      </w:pPr>
    </w:lvl>
    <w:lvl w:ilvl="8">
      <w:start w:val="1"/>
      <w:numFmt w:val="lowerRoman"/>
      <w:lvlText w:val="%9."/>
      <w:lvlJc w:val="right"/>
      <w:pPr>
        <w:tabs>
          <w:tab w:val="num" w:pos="0"/>
        </w:tabs>
        <w:ind w:left="5172"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1231" w:hanging="360"/>
      </w:pPr>
    </w:lvl>
    <w:lvl w:ilvl="1">
      <w:start w:val="1"/>
      <w:numFmt w:val="decimal"/>
      <w:lvlText w:val="%2、"/>
      <w:lvlJc w:val="left"/>
      <w:pPr>
        <w:tabs>
          <w:tab w:val="num" w:pos="0"/>
        </w:tabs>
        <w:ind w:left="2071" w:hanging="720"/>
      </w:pPr>
    </w:lvl>
    <w:lvl w:ilvl="2">
      <w:start w:val="1"/>
      <w:numFmt w:val="decimal"/>
      <w:lvlText w:val="(%3)"/>
      <w:lvlJc w:val="left"/>
      <w:pPr>
        <w:tabs>
          <w:tab w:val="num" w:pos="0"/>
        </w:tabs>
        <w:ind w:left="2551" w:hanging="720"/>
      </w:pPr>
      <w:rPr>
        <w:color w:val="000000"/>
      </w:rPr>
    </w:lvl>
    <w:lvl w:ilvl="3">
      <w:start w:val="1"/>
      <w:numFmt w:val="decimal"/>
      <w:lvlText w:val="（%4）"/>
      <w:lvlJc w:val="left"/>
      <w:pPr>
        <w:tabs>
          <w:tab w:val="num" w:pos="0"/>
        </w:tabs>
        <w:ind w:left="3031" w:hanging="720"/>
      </w:pPr>
    </w:lvl>
    <w:lvl w:ilvl="4">
      <w:start w:val="1"/>
      <w:numFmt w:val="ideographTraditional"/>
      <w:lvlText w:val="%5、"/>
      <w:lvlJc w:val="left"/>
      <w:pPr>
        <w:tabs>
          <w:tab w:val="num" w:pos="0"/>
        </w:tabs>
        <w:ind w:left="3271" w:hanging="480"/>
      </w:pPr>
    </w:lvl>
    <w:lvl w:ilvl="5">
      <w:start w:val="1"/>
      <w:numFmt w:val="lowerRoman"/>
      <w:lvlText w:val="%6."/>
      <w:lvlJc w:val="right"/>
      <w:pPr>
        <w:tabs>
          <w:tab w:val="num" w:pos="0"/>
        </w:tabs>
        <w:ind w:left="3751" w:hanging="480"/>
      </w:pPr>
    </w:lvl>
    <w:lvl w:ilvl="6">
      <w:start w:val="1"/>
      <w:numFmt w:val="decimal"/>
      <w:lvlText w:val="%7."/>
      <w:lvlJc w:val="left"/>
      <w:pPr>
        <w:tabs>
          <w:tab w:val="num" w:pos="0"/>
        </w:tabs>
        <w:ind w:left="4231" w:hanging="480"/>
      </w:pPr>
    </w:lvl>
    <w:lvl w:ilvl="7">
      <w:start w:val="1"/>
      <w:numFmt w:val="ideographTraditional"/>
      <w:lvlText w:val="%8、"/>
      <w:lvlJc w:val="left"/>
      <w:pPr>
        <w:tabs>
          <w:tab w:val="num" w:pos="0"/>
        </w:tabs>
        <w:ind w:left="4711" w:hanging="480"/>
      </w:pPr>
    </w:lvl>
    <w:lvl w:ilvl="8">
      <w:start w:val="1"/>
      <w:numFmt w:val="lowerRoman"/>
      <w:lvlText w:val="%9."/>
      <w:lvlJc w:val="right"/>
      <w:pPr>
        <w:tabs>
          <w:tab w:val="num" w:pos="0"/>
        </w:tabs>
        <w:ind w:left="5191" w:hanging="480"/>
      </w:pPr>
    </w:lvl>
  </w:abstractNum>
  <w:abstractNum w:abstractNumId="2" w15:restartNumberingAfterBreak="0">
    <w:nsid w:val="00000003"/>
    <w:multiLevelType w:val="multilevel"/>
    <w:tmpl w:val="1830590C"/>
    <w:lvl w:ilvl="0">
      <w:start w:val="1"/>
      <w:numFmt w:val="decimal"/>
      <w:lvlText w:val="（%1）"/>
      <w:lvlJc w:val="left"/>
      <w:pPr>
        <w:tabs>
          <w:tab w:val="num" w:pos="0"/>
        </w:tabs>
        <w:ind w:left="720" w:hanging="720"/>
      </w:pPr>
    </w:lvl>
    <w:lvl w:ilvl="1">
      <w:start w:val="1"/>
      <w:numFmt w:val="decimal"/>
      <w:lvlText w:val="%2."/>
      <w:lvlJc w:val="left"/>
      <w:pPr>
        <w:tabs>
          <w:tab w:val="num" w:pos="0"/>
        </w:tabs>
        <w:ind w:left="840" w:hanging="360"/>
      </w:pPr>
      <w:rPr>
        <w:sz w:val="24"/>
        <w:szCs w:val="24"/>
      </w:rPr>
    </w:lvl>
    <w:lvl w:ilvl="2">
      <w:start w:val="1"/>
      <w:numFmt w:val="decimal"/>
      <w:lvlText w:val="（%3）"/>
      <w:lvlJc w:val="left"/>
      <w:pPr>
        <w:tabs>
          <w:tab w:val="num" w:pos="0"/>
        </w:tabs>
        <w:ind w:left="5115" w:hanging="720"/>
      </w:pPr>
      <w:rPr>
        <w:sz w:val="24"/>
        <w:szCs w:val="24"/>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713" w:hanging="720"/>
      </w:pPr>
    </w:lvl>
    <w:lvl w:ilvl="1">
      <w:start w:val="1"/>
      <w:numFmt w:val="ideographTraditional"/>
      <w:lvlText w:val="%2、"/>
      <w:lvlJc w:val="left"/>
      <w:pPr>
        <w:tabs>
          <w:tab w:val="num" w:pos="0"/>
        </w:tabs>
        <w:ind w:left="2034" w:hanging="480"/>
      </w:pPr>
    </w:lvl>
    <w:lvl w:ilvl="2">
      <w:start w:val="1"/>
      <w:numFmt w:val="lowerRoman"/>
      <w:lvlText w:val="%3."/>
      <w:lvlJc w:val="right"/>
      <w:pPr>
        <w:tabs>
          <w:tab w:val="num" w:pos="0"/>
        </w:tabs>
        <w:ind w:left="2514" w:hanging="480"/>
      </w:pPr>
    </w:lvl>
    <w:lvl w:ilvl="3">
      <w:start w:val="1"/>
      <w:numFmt w:val="decimal"/>
      <w:lvlText w:val="%4."/>
      <w:lvlJc w:val="left"/>
      <w:pPr>
        <w:tabs>
          <w:tab w:val="num" w:pos="0"/>
        </w:tabs>
        <w:ind w:left="2994" w:hanging="480"/>
      </w:pPr>
    </w:lvl>
    <w:lvl w:ilvl="4">
      <w:start w:val="1"/>
      <w:numFmt w:val="ideographTraditional"/>
      <w:lvlText w:val="%5、"/>
      <w:lvlJc w:val="left"/>
      <w:pPr>
        <w:tabs>
          <w:tab w:val="num" w:pos="0"/>
        </w:tabs>
        <w:ind w:left="3474" w:hanging="480"/>
      </w:pPr>
    </w:lvl>
    <w:lvl w:ilvl="5">
      <w:start w:val="1"/>
      <w:numFmt w:val="lowerRoman"/>
      <w:lvlText w:val="%6."/>
      <w:lvlJc w:val="right"/>
      <w:pPr>
        <w:tabs>
          <w:tab w:val="num" w:pos="0"/>
        </w:tabs>
        <w:ind w:left="3954" w:hanging="480"/>
      </w:pPr>
    </w:lvl>
    <w:lvl w:ilvl="6">
      <w:start w:val="1"/>
      <w:numFmt w:val="decimal"/>
      <w:lvlText w:val="%7."/>
      <w:lvlJc w:val="left"/>
      <w:pPr>
        <w:tabs>
          <w:tab w:val="num" w:pos="0"/>
        </w:tabs>
        <w:ind w:left="4434" w:hanging="480"/>
      </w:pPr>
    </w:lvl>
    <w:lvl w:ilvl="7">
      <w:start w:val="1"/>
      <w:numFmt w:val="ideographTraditional"/>
      <w:lvlText w:val="%8、"/>
      <w:lvlJc w:val="left"/>
      <w:pPr>
        <w:tabs>
          <w:tab w:val="num" w:pos="0"/>
        </w:tabs>
        <w:ind w:left="4914" w:hanging="480"/>
      </w:pPr>
    </w:lvl>
    <w:lvl w:ilvl="8">
      <w:start w:val="1"/>
      <w:numFmt w:val="lowerRoman"/>
      <w:lvlText w:val="%9."/>
      <w:lvlJc w:val="right"/>
      <w:pPr>
        <w:tabs>
          <w:tab w:val="num" w:pos="0"/>
        </w:tabs>
        <w:ind w:left="5394"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855" w:hanging="720"/>
      </w:pPr>
    </w:lvl>
    <w:lvl w:ilvl="1">
      <w:start w:val="1"/>
      <w:numFmt w:val="ideographTraditional"/>
      <w:lvlText w:val="%2、"/>
      <w:lvlJc w:val="left"/>
      <w:pPr>
        <w:tabs>
          <w:tab w:val="num" w:pos="0"/>
        </w:tabs>
        <w:ind w:left="2241" w:hanging="480"/>
      </w:pPr>
    </w:lvl>
    <w:lvl w:ilvl="2">
      <w:start w:val="1"/>
      <w:numFmt w:val="lowerRoman"/>
      <w:lvlText w:val="%3."/>
      <w:lvlJc w:val="right"/>
      <w:pPr>
        <w:tabs>
          <w:tab w:val="num" w:pos="0"/>
        </w:tabs>
        <w:ind w:left="2721" w:hanging="480"/>
      </w:pPr>
    </w:lvl>
    <w:lvl w:ilvl="3">
      <w:start w:val="1"/>
      <w:numFmt w:val="decimal"/>
      <w:lvlText w:val="%4."/>
      <w:lvlJc w:val="left"/>
      <w:pPr>
        <w:tabs>
          <w:tab w:val="num" w:pos="0"/>
        </w:tabs>
        <w:ind w:left="3201" w:hanging="480"/>
      </w:pPr>
    </w:lvl>
    <w:lvl w:ilvl="4">
      <w:start w:val="1"/>
      <w:numFmt w:val="ideographTraditional"/>
      <w:lvlText w:val="%5、"/>
      <w:lvlJc w:val="left"/>
      <w:pPr>
        <w:tabs>
          <w:tab w:val="num" w:pos="0"/>
        </w:tabs>
        <w:ind w:left="3681" w:hanging="480"/>
      </w:pPr>
    </w:lvl>
    <w:lvl w:ilvl="5">
      <w:start w:val="1"/>
      <w:numFmt w:val="lowerRoman"/>
      <w:lvlText w:val="%6."/>
      <w:lvlJc w:val="right"/>
      <w:pPr>
        <w:tabs>
          <w:tab w:val="num" w:pos="0"/>
        </w:tabs>
        <w:ind w:left="4161" w:hanging="480"/>
      </w:pPr>
    </w:lvl>
    <w:lvl w:ilvl="6">
      <w:start w:val="1"/>
      <w:numFmt w:val="decimal"/>
      <w:lvlText w:val="%7."/>
      <w:lvlJc w:val="left"/>
      <w:pPr>
        <w:tabs>
          <w:tab w:val="num" w:pos="0"/>
        </w:tabs>
        <w:ind w:left="4641" w:hanging="480"/>
      </w:pPr>
    </w:lvl>
    <w:lvl w:ilvl="7">
      <w:start w:val="1"/>
      <w:numFmt w:val="ideographTraditional"/>
      <w:lvlText w:val="%8、"/>
      <w:lvlJc w:val="left"/>
      <w:pPr>
        <w:tabs>
          <w:tab w:val="num" w:pos="0"/>
        </w:tabs>
        <w:ind w:left="5121" w:hanging="480"/>
      </w:pPr>
    </w:lvl>
    <w:lvl w:ilvl="8">
      <w:start w:val="1"/>
      <w:numFmt w:val="lowerRoman"/>
      <w:lvlText w:val="%9."/>
      <w:lvlJc w:val="right"/>
      <w:pPr>
        <w:tabs>
          <w:tab w:val="num" w:pos="0"/>
        </w:tabs>
        <w:ind w:left="5601" w:hanging="480"/>
      </w:pPr>
    </w:lvl>
  </w:abstractNum>
  <w:abstractNum w:abstractNumId="5" w15:restartNumberingAfterBreak="0">
    <w:nsid w:val="00000006"/>
    <w:multiLevelType w:val="multilevel"/>
    <w:tmpl w:val="00000006"/>
    <w:lvl w:ilvl="0">
      <w:start w:val="1"/>
      <w:numFmt w:val="decimal"/>
      <w:lvlText w:val="%1."/>
      <w:lvlJc w:val="left"/>
      <w:pPr>
        <w:tabs>
          <w:tab w:val="num" w:pos="0"/>
        </w:tabs>
        <w:ind w:left="1380" w:hanging="780"/>
      </w:pPr>
    </w:lvl>
    <w:lvl w:ilvl="1">
      <w:start w:val="1"/>
      <w:numFmt w:val="decimal"/>
      <w:lvlText w:val="（%2）"/>
      <w:lvlJc w:val="left"/>
      <w:pPr>
        <w:tabs>
          <w:tab w:val="num" w:pos="0"/>
        </w:tabs>
        <w:ind w:left="2040" w:hanging="720"/>
      </w:pPr>
    </w:lvl>
    <w:lvl w:ilvl="2">
      <w:start w:val="1"/>
      <w:numFmt w:val="lowerRoman"/>
      <w:lvlText w:val="%3."/>
      <w:lvlJc w:val="right"/>
      <w:pPr>
        <w:tabs>
          <w:tab w:val="num" w:pos="0"/>
        </w:tabs>
        <w:ind w:left="2040" w:hanging="480"/>
      </w:pPr>
    </w:lvl>
    <w:lvl w:ilvl="3">
      <w:start w:val="1"/>
      <w:numFmt w:val="decimal"/>
      <w:lvlText w:val="%4."/>
      <w:lvlJc w:val="left"/>
      <w:pPr>
        <w:tabs>
          <w:tab w:val="num" w:pos="0"/>
        </w:tabs>
        <w:ind w:left="2520" w:hanging="480"/>
      </w:pPr>
    </w:lvl>
    <w:lvl w:ilvl="4">
      <w:start w:val="1"/>
      <w:numFmt w:val="ideographTraditional"/>
      <w:lvlText w:val="%5、"/>
      <w:lvlJc w:val="left"/>
      <w:pPr>
        <w:tabs>
          <w:tab w:val="num" w:pos="0"/>
        </w:tabs>
        <w:ind w:left="3000" w:hanging="480"/>
      </w:pPr>
    </w:lvl>
    <w:lvl w:ilvl="5">
      <w:start w:val="1"/>
      <w:numFmt w:val="lowerRoman"/>
      <w:lvlText w:val="%6."/>
      <w:lvlJc w:val="right"/>
      <w:pPr>
        <w:tabs>
          <w:tab w:val="num" w:pos="0"/>
        </w:tabs>
        <w:ind w:left="3480" w:hanging="480"/>
      </w:pPr>
    </w:lvl>
    <w:lvl w:ilvl="6">
      <w:start w:val="1"/>
      <w:numFmt w:val="decimal"/>
      <w:lvlText w:val="%7."/>
      <w:lvlJc w:val="left"/>
      <w:pPr>
        <w:tabs>
          <w:tab w:val="num" w:pos="0"/>
        </w:tabs>
        <w:ind w:left="3960" w:hanging="480"/>
      </w:pPr>
    </w:lvl>
    <w:lvl w:ilvl="7">
      <w:start w:val="1"/>
      <w:numFmt w:val="ideographTraditional"/>
      <w:lvlText w:val="%8、"/>
      <w:lvlJc w:val="left"/>
      <w:pPr>
        <w:tabs>
          <w:tab w:val="num" w:pos="0"/>
        </w:tabs>
        <w:ind w:left="4440" w:hanging="480"/>
      </w:pPr>
    </w:lvl>
    <w:lvl w:ilvl="8">
      <w:start w:val="1"/>
      <w:numFmt w:val="lowerRoman"/>
      <w:lvlText w:val="%9."/>
      <w:lvlJc w:val="right"/>
      <w:pPr>
        <w:tabs>
          <w:tab w:val="num" w:pos="0"/>
        </w:tabs>
        <w:ind w:left="4920" w:hanging="480"/>
      </w:pPr>
    </w:lvl>
  </w:abstractNum>
  <w:abstractNum w:abstractNumId="6" w15:restartNumberingAfterBreak="0">
    <w:nsid w:val="00000007"/>
    <w:multiLevelType w:val="multilevel"/>
    <w:tmpl w:val="00000007"/>
    <w:lvl w:ilvl="0">
      <w:start w:val="1"/>
      <w:numFmt w:val="decimal"/>
      <w:lvlText w:val="%1."/>
      <w:lvlJc w:val="left"/>
      <w:pPr>
        <w:tabs>
          <w:tab w:val="num" w:pos="0"/>
        </w:tabs>
        <w:ind w:left="1080" w:hanging="360"/>
      </w:pPr>
    </w:lvl>
    <w:lvl w:ilvl="1">
      <w:start w:val="1"/>
      <w:numFmt w:val="decimal"/>
      <w:lvlText w:val="（%2）"/>
      <w:lvlJc w:val="left"/>
      <w:pPr>
        <w:tabs>
          <w:tab w:val="num" w:pos="0"/>
        </w:tabs>
        <w:ind w:left="1920" w:hanging="720"/>
      </w:pPr>
    </w:lvl>
    <w:lvl w:ilvl="2">
      <w:start w:val="1"/>
      <w:numFmt w:val="lowerRoman"/>
      <w:lvlText w:val="%3."/>
      <w:lvlJc w:val="right"/>
      <w:pPr>
        <w:tabs>
          <w:tab w:val="num" w:pos="0"/>
        </w:tabs>
        <w:ind w:left="2160" w:hanging="480"/>
      </w:pPr>
    </w:lvl>
    <w:lvl w:ilvl="3">
      <w:start w:val="1"/>
      <w:numFmt w:val="decimal"/>
      <w:lvlText w:val="%4."/>
      <w:lvlJc w:val="left"/>
      <w:pPr>
        <w:tabs>
          <w:tab w:val="num" w:pos="0"/>
        </w:tabs>
        <w:ind w:left="2640" w:hanging="480"/>
      </w:pPr>
    </w:lvl>
    <w:lvl w:ilvl="4">
      <w:start w:val="1"/>
      <w:numFmt w:val="ideographTraditional"/>
      <w:lvlText w:val="%5、"/>
      <w:lvlJc w:val="left"/>
      <w:pPr>
        <w:tabs>
          <w:tab w:val="num" w:pos="0"/>
        </w:tabs>
        <w:ind w:left="3120" w:hanging="480"/>
      </w:pPr>
    </w:lvl>
    <w:lvl w:ilvl="5">
      <w:start w:val="1"/>
      <w:numFmt w:val="lowerRoman"/>
      <w:lvlText w:val="%6."/>
      <w:lvlJc w:val="right"/>
      <w:pPr>
        <w:tabs>
          <w:tab w:val="num" w:pos="0"/>
        </w:tabs>
        <w:ind w:left="3600" w:hanging="480"/>
      </w:pPr>
    </w:lvl>
    <w:lvl w:ilvl="6">
      <w:start w:val="1"/>
      <w:numFmt w:val="decimal"/>
      <w:lvlText w:val="%7."/>
      <w:lvlJc w:val="left"/>
      <w:pPr>
        <w:tabs>
          <w:tab w:val="num" w:pos="0"/>
        </w:tabs>
        <w:ind w:left="4080" w:hanging="480"/>
      </w:pPr>
    </w:lvl>
    <w:lvl w:ilvl="7">
      <w:start w:val="1"/>
      <w:numFmt w:val="ideographTraditional"/>
      <w:lvlText w:val="%8、"/>
      <w:lvlJc w:val="left"/>
      <w:pPr>
        <w:tabs>
          <w:tab w:val="num" w:pos="0"/>
        </w:tabs>
        <w:ind w:left="4560" w:hanging="480"/>
      </w:pPr>
    </w:lvl>
    <w:lvl w:ilvl="8">
      <w:start w:val="1"/>
      <w:numFmt w:val="lowerRoman"/>
      <w:lvlText w:val="%9."/>
      <w:lvlJc w:val="right"/>
      <w:pPr>
        <w:tabs>
          <w:tab w:val="num" w:pos="0"/>
        </w:tabs>
        <w:ind w:left="5040" w:hanging="480"/>
      </w:pPr>
    </w:lvl>
  </w:abstractNum>
  <w:abstractNum w:abstractNumId="7" w15:restartNumberingAfterBreak="0">
    <w:nsid w:val="00000008"/>
    <w:multiLevelType w:val="multilevel"/>
    <w:tmpl w:val="00000008"/>
    <w:lvl w:ilvl="0">
      <w:start w:val="1"/>
      <w:numFmt w:val="decimal"/>
      <w:lvlText w:val="（%1）"/>
      <w:lvlJc w:val="left"/>
      <w:pPr>
        <w:tabs>
          <w:tab w:val="num" w:pos="0"/>
        </w:tabs>
        <w:ind w:left="720" w:hanging="720"/>
      </w:pPr>
    </w:lvl>
    <w:lvl w:ilvl="1">
      <w:start w:val="1"/>
      <w:numFmt w:val="decimal"/>
      <w:lvlText w:val="（%2）"/>
      <w:lvlJc w:val="left"/>
      <w:pPr>
        <w:tabs>
          <w:tab w:val="num" w:pos="0"/>
        </w:tabs>
        <w:ind w:left="1200" w:hanging="720"/>
      </w:pPr>
    </w:lvl>
    <w:lvl w:ilvl="2">
      <w:start w:val="1"/>
      <w:numFmt w:val="decimal"/>
      <w:lvlText w:val="（%3）"/>
      <w:lvlJc w:val="left"/>
      <w:pPr>
        <w:tabs>
          <w:tab w:val="num" w:pos="0"/>
        </w:tabs>
        <w:ind w:left="862" w:hanging="720"/>
      </w:pPr>
      <w:rPr>
        <w:sz w:val="24"/>
        <w:szCs w:val="24"/>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lvl w:ilvl="0">
      <w:start w:val="1"/>
      <w:numFmt w:val="decimal"/>
      <w:lvlText w:val="%1."/>
      <w:lvlJc w:val="left"/>
      <w:pPr>
        <w:tabs>
          <w:tab w:val="num" w:pos="0"/>
        </w:tabs>
        <w:ind w:left="1200" w:hanging="480"/>
      </w:pPr>
    </w:lvl>
    <w:lvl w:ilvl="1">
      <w:start w:val="1"/>
      <w:numFmt w:val="ideographTraditional"/>
      <w:lvlText w:val="%2、"/>
      <w:lvlJc w:val="left"/>
      <w:pPr>
        <w:tabs>
          <w:tab w:val="num" w:pos="0"/>
        </w:tabs>
        <w:ind w:left="1680" w:hanging="480"/>
      </w:pPr>
    </w:lvl>
    <w:lvl w:ilvl="2">
      <w:start w:val="1"/>
      <w:numFmt w:val="lowerRoman"/>
      <w:lvlText w:val="%3."/>
      <w:lvlJc w:val="right"/>
      <w:pPr>
        <w:tabs>
          <w:tab w:val="num" w:pos="0"/>
        </w:tabs>
        <w:ind w:left="2160" w:hanging="480"/>
      </w:pPr>
    </w:lvl>
    <w:lvl w:ilvl="3">
      <w:start w:val="1"/>
      <w:numFmt w:val="decimal"/>
      <w:lvlText w:val="%4."/>
      <w:lvlJc w:val="left"/>
      <w:pPr>
        <w:tabs>
          <w:tab w:val="num" w:pos="0"/>
        </w:tabs>
        <w:ind w:left="2640" w:hanging="480"/>
      </w:pPr>
    </w:lvl>
    <w:lvl w:ilvl="4">
      <w:start w:val="1"/>
      <w:numFmt w:val="ideographTraditional"/>
      <w:lvlText w:val="%5、"/>
      <w:lvlJc w:val="left"/>
      <w:pPr>
        <w:tabs>
          <w:tab w:val="num" w:pos="0"/>
        </w:tabs>
        <w:ind w:left="3120" w:hanging="480"/>
      </w:pPr>
    </w:lvl>
    <w:lvl w:ilvl="5">
      <w:start w:val="1"/>
      <w:numFmt w:val="lowerRoman"/>
      <w:lvlText w:val="%6."/>
      <w:lvlJc w:val="right"/>
      <w:pPr>
        <w:tabs>
          <w:tab w:val="num" w:pos="0"/>
        </w:tabs>
        <w:ind w:left="3600" w:hanging="480"/>
      </w:pPr>
    </w:lvl>
    <w:lvl w:ilvl="6">
      <w:start w:val="1"/>
      <w:numFmt w:val="decimal"/>
      <w:lvlText w:val="%7."/>
      <w:lvlJc w:val="left"/>
      <w:pPr>
        <w:tabs>
          <w:tab w:val="num" w:pos="0"/>
        </w:tabs>
        <w:ind w:left="4080" w:hanging="480"/>
      </w:pPr>
    </w:lvl>
    <w:lvl w:ilvl="7">
      <w:start w:val="1"/>
      <w:numFmt w:val="ideographTraditional"/>
      <w:lvlText w:val="%8、"/>
      <w:lvlJc w:val="left"/>
      <w:pPr>
        <w:tabs>
          <w:tab w:val="num" w:pos="0"/>
        </w:tabs>
        <w:ind w:left="4560" w:hanging="480"/>
      </w:pPr>
    </w:lvl>
    <w:lvl w:ilvl="8">
      <w:start w:val="1"/>
      <w:numFmt w:val="lowerRoman"/>
      <w:lvlText w:val="%9."/>
      <w:lvlJc w:val="right"/>
      <w:pPr>
        <w:tabs>
          <w:tab w:val="num" w:pos="0"/>
        </w:tabs>
        <w:ind w:left="5040" w:hanging="480"/>
      </w:p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4F64B41"/>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19E6446B"/>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203F3AAE"/>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210A22EA"/>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1A02524"/>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2C864A2B"/>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2DCC36E1"/>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2E3D1BF9"/>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33592553"/>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73321FB"/>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57411DF6"/>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74249A7"/>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65663AC0"/>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1573BE"/>
    <w:multiLevelType w:val="hybridMultilevel"/>
    <w:tmpl w:val="494AFC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746F046A"/>
    <w:multiLevelType w:val="hybridMultilevel"/>
    <w:tmpl w:val="00EA755C"/>
    <w:lvl w:ilvl="0" w:tplc="B6ECEB20">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16"/>
  </w:num>
  <w:num w:numId="14">
    <w:abstractNumId w:val="12"/>
  </w:num>
  <w:num w:numId="15">
    <w:abstractNumId w:val="18"/>
  </w:num>
  <w:num w:numId="16">
    <w:abstractNumId w:val="15"/>
  </w:num>
  <w:num w:numId="17">
    <w:abstractNumId w:val="17"/>
  </w:num>
  <w:num w:numId="18">
    <w:abstractNumId w:val="14"/>
  </w:num>
  <w:num w:numId="19">
    <w:abstractNumId w:val="22"/>
  </w:num>
  <w:num w:numId="20">
    <w:abstractNumId w:val="20"/>
  </w:num>
  <w:num w:numId="21">
    <w:abstractNumId w:val="11"/>
  </w:num>
  <w:num w:numId="22">
    <w:abstractNumId w:val="19"/>
  </w:num>
  <w:num w:numId="23">
    <w:abstractNumId w:val="21"/>
  </w:num>
  <w:num w:numId="24">
    <w:abstractNumId w:val="23"/>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96"/>
    <w:rsid w:val="00013E67"/>
    <w:rsid w:val="000236DB"/>
    <w:rsid w:val="001D119A"/>
    <w:rsid w:val="003A729E"/>
    <w:rsid w:val="003A742E"/>
    <w:rsid w:val="00453E12"/>
    <w:rsid w:val="00535225"/>
    <w:rsid w:val="00673810"/>
    <w:rsid w:val="00791B43"/>
    <w:rsid w:val="007A21CC"/>
    <w:rsid w:val="007F3EAA"/>
    <w:rsid w:val="008821EE"/>
    <w:rsid w:val="009E437E"/>
    <w:rsid w:val="00A26018"/>
    <w:rsid w:val="00A462FB"/>
    <w:rsid w:val="00B15F03"/>
    <w:rsid w:val="00B96996"/>
    <w:rsid w:val="00C67288"/>
    <w:rsid w:val="00CB5A8B"/>
    <w:rsid w:val="00E91FBA"/>
    <w:rsid w:val="00F064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1CCAEA"/>
  <w15:chartTrackingRefBased/>
  <w15:docId w15:val="{BBFBCCD6-9288-4978-A99C-B99F7579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尾 字元"/>
    <w:rPr>
      <w:kern w:val="2"/>
    </w:rPr>
  </w:style>
  <w:style w:type="character" w:customStyle="1" w:styleId="WWCharLFO1LVL1">
    <w:name w:val="WW_CharLFO1LVL1"/>
    <w:rPr>
      <w:b w:val="0"/>
      <w:sz w:val="24"/>
    </w:rPr>
  </w:style>
  <w:style w:type="character" w:customStyle="1" w:styleId="WWCharLFO2LVL3">
    <w:name w:val="WW_CharLFO2LVL3"/>
    <w:rPr>
      <w:color w:val="000000"/>
    </w:rPr>
  </w:style>
  <w:style w:type="character" w:customStyle="1" w:styleId="WWCharLFO9LVL3">
    <w:name w:val="WW_CharLFO9LVL3"/>
    <w:rPr>
      <w:sz w:val="24"/>
      <w:szCs w:val="24"/>
    </w:rPr>
  </w:style>
  <w:style w:type="paragraph" w:styleId="a5">
    <w:name w:val="Body Text"/>
    <w:basedOn w:val="a"/>
    <w:pPr>
      <w:spacing w:after="120"/>
    </w:pPr>
  </w:style>
  <w:style w:type="paragraph" w:styleId="a6">
    <w:name w:val="Body Text Indent"/>
    <w:basedOn w:val="a"/>
    <w:pPr>
      <w:ind w:left="1260"/>
    </w:pPr>
    <w:rPr>
      <w:rFonts w:eastAsia="標楷體"/>
      <w:sz w:val="32"/>
    </w:rPr>
  </w:style>
  <w:style w:type="paragraph" w:customStyle="1" w:styleId="a7">
    <w:name w:val="頁首與頁尾"/>
    <w:basedOn w:val="a"/>
    <w:pPr>
      <w:suppressLineNumbers/>
      <w:tabs>
        <w:tab w:val="center" w:pos="4819"/>
        <w:tab w:val="right" w:pos="9638"/>
      </w:tabs>
    </w:pPr>
  </w:style>
  <w:style w:type="paragraph" w:styleId="a8">
    <w:name w:val="footer"/>
    <w:basedOn w:val="a"/>
    <w:pPr>
      <w:tabs>
        <w:tab w:val="center" w:pos="4153"/>
        <w:tab w:val="right" w:pos="8306"/>
      </w:tabs>
      <w:snapToGrid w:val="0"/>
    </w:pPr>
  </w:style>
  <w:style w:type="paragraph" w:styleId="2">
    <w:name w:val="Body Text Indent 2"/>
    <w:basedOn w:val="a"/>
    <w:pPr>
      <w:ind w:left="1800" w:hanging="1320"/>
      <w:jc w:val="both"/>
    </w:pPr>
    <w:rPr>
      <w:rFonts w:eastAsia="華康公文系統字型"/>
      <w:sz w:val="32"/>
    </w:rPr>
  </w:style>
  <w:style w:type="paragraph" w:styleId="3">
    <w:name w:val="Body Text Indent 3"/>
    <w:basedOn w:val="a"/>
    <w:pPr>
      <w:ind w:left="720" w:hanging="720"/>
    </w:pPr>
    <w:rPr>
      <w:rFonts w:eastAsia="標楷體"/>
    </w:rPr>
  </w:style>
  <w:style w:type="paragraph" w:styleId="a9">
    <w:name w:val="header"/>
    <w:basedOn w:val="a"/>
    <w:pPr>
      <w:tabs>
        <w:tab w:val="center" w:pos="4153"/>
        <w:tab w:val="right" w:pos="8306"/>
      </w:tabs>
      <w:snapToGrid w:val="0"/>
    </w:pPr>
  </w:style>
  <w:style w:type="paragraph" w:styleId="20">
    <w:name w:val="Body Text 2"/>
    <w:basedOn w:val="a"/>
    <w:rPr>
      <w:rFonts w:ascii="標楷體" w:eastAsia="標楷體" w:hAnsi="標楷體"/>
      <w:color w:val="FF0000"/>
      <w:szCs w:val="24"/>
    </w:rPr>
  </w:style>
  <w:style w:type="paragraph" w:customStyle="1" w:styleId="17">
    <w:name w:val="樣式17"/>
    <w:basedOn w:val="a"/>
    <w:pPr>
      <w:spacing w:before="120" w:line="360" w:lineRule="atLeast"/>
      <w:ind w:left="1418" w:hanging="1418"/>
      <w:jc w:val="both"/>
    </w:pPr>
    <w:rPr>
      <w:rFonts w:ascii="全真楷書" w:eastAsia="全真楷書" w:hAnsi="全真楷書"/>
      <w:sz w:val="28"/>
    </w:rPr>
  </w:style>
  <w:style w:type="paragraph" w:styleId="aa">
    <w:name w:val="Plain Text"/>
    <w:basedOn w:val="a"/>
    <w:rPr>
      <w:rFonts w:ascii="細明體" w:eastAsia="細明體" w:hAnsi="細明體"/>
      <w:sz w:val="22"/>
    </w:rPr>
  </w:style>
  <w:style w:type="paragraph" w:customStyle="1" w:styleId="ab">
    <w:name w:val="一"/>
    <w:basedOn w:val="a"/>
    <w:pPr>
      <w:snapToGrid w:val="0"/>
      <w:spacing w:before="50"/>
      <w:jc w:val="both"/>
    </w:pPr>
    <w:rPr>
      <w:rFonts w:eastAsia="標楷體"/>
      <w:b/>
      <w:spacing w:val="20"/>
      <w:sz w:val="28"/>
      <w:szCs w:val="24"/>
    </w:rPr>
  </w:style>
  <w:style w:type="paragraph" w:customStyle="1" w:styleId="ac">
    <w:name w:val="﹝一﹞"/>
    <w:basedOn w:val="a"/>
    <w:pPr>
      <w:spacing w:before="60"/>
      <w:ind w:left="964" w:hanging="737"/>
      <w:jc w:val="both"/>
    </w:pPr>
    <w:rPr>
      <w:rFonts w:eastAsia="華康中明體"/>
    </w:rPr>
  </w:style>
  <w:style w:type="paragraph" w:styleId="ad">
    <w:name w:val="Document Map"/>
    <w:basedOn w:val="a"/>
    <w:pPr>
      <w:shd w:val="clear" w:color="auto" w:fill="C6D5EC"/>
    </w:pPr>
    <w:rPr>
      <w:rFonts w:ascii="儷黑 Pro" w:eastAsia="儷黑 Pro" w:hAnsi="儷黑 Pro"/>
      <w:szCs w:val="24"/>
    </w:rPr>
  </w:style>
  <w:style w:type="paragraph" w:customStyle="1" w:styleId="1-1">
    <w:name w:val="標題1-1"/>
    <w:basedOn w:val="a"/>
    <w:pPr>
      <w:snapToGrid w:val="0"/>
      <w:spacing w:line="220" w:lineRule="atLeast"/>
      <w:jc w:val="both"/>
    </w:pPr>
    <w:rPr>
      <w:rFonts w:ascii="Arial" w:eastAsia="華康粗黑體" w:hAnsi="Arial"/>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szCs w:val="24"/>
    </w:rPr>
  </w:style>
  <w:style w:type="paragraph" w:customStyle="1" w:styleId="ae">
    <w:name w:val="表格內容"/>
    <w:basedOn w:val="a"/>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7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20844;&#20849;&#34269;&#34899;\@113&#24180;&#20462;&#27861;\@&#21508;&#38917;&#36039;&#26009;&#33287;&#22577;&#21578;&#26360;\&#25351;&#23450;&#20729;&#36092;&#22865;&#32004;(&#33609;&#26696;)113.0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3878-8801-4462-BF33-DECCD55B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指定價購契約(草案)113.08</Template>
  <TotalTime>167</TotalTime>
  <Pages>9</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契約書（範本）</dc:title>
  <dc:subject/>
  <dc:creator>彭竫潔</dc:creator>
  <cp:keywords/>
  <cp:lastModifiedBy>彭竫潔</cp:lastModifiedBy>
  <cp:revision>16</cp:revision>
  <cp:lastPrinted>2007-03-21T17:49:00Z</cp:lastPrinted>
  <dcterms:created xsi:type="dcterms:W3CDTF">2024-08-08T02:48:00Z</dcterms:created>
  <dcterms:modified xsi:type="dcterms:W3CDTF">2024-08-09T00:18:00Z</dcterms:modified>
</cp:coreProperties>
</file>