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53" w:rsidRPr="00FE63FD" w:rsidRDefault="00733D53" w:rsidP="00733D53">
      <w:pPr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FE63FD">
        <w:rPr>
          <w:rFonts w:ascii="新細明體" w:eastAsia="新細明體" w:hAnsi="新細明體" w:hint="eastAsia"/>
          <w:b/>
          <w:bCs/>
          <w:sz w:val="28"/>
          <w:szCs w:val="28"/>
        </w:rPr>
        <w:t>〈詩話臺灣——賦比興的現代印象〉主題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三：比</w:t>
      </w:r>
    </w:p>
    <w:p w:rsidR="00733D53" w:rsidRPr="003E1C2D" w:rsidRDefault="00733D53" w:rsidP="00733D53">
      <w:pPr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>
        <w:rPr>
          <w:rFonts w:ascii="新細明體" w:eastAsia="新細明體" w:hAnsi="新細明體" w:hint="eastAsia"/>
          <w:b/>
          <w:bCs/>
          <w:sz w:val="28"/>
          <w:szCs w:val="28"/>
        </w:rPr>
        <w:t>單元二</w:t>
      </w:r>
    </w:p>
    <w:p w:rsidR="00733D53" w:rsidRPr="00A71907" w:rsidRDefault="00733D53" w:rsidP="00733D53">
      <w:pPr>
        <w:rPr>
          <w:rFonts w:asciiTheme="minorEastAsia" w:hAnsiTheme="minorEastAsia" w:cs="Times New Roman"/>
          <w:b/>
          <w:sz w:val="28"/>
          <w:szCs w:val="28"/>
        </w:rPr>
      </w:pPr>
      <w:r w:rsidRPr="00A71907">
        <w:rPr>
          <w:rFonts w:asciiTheme="minorEastAsia" w:hAnsiTheme="minorEastAsia" w:cs="Times New Roman" w:hint="eastAsia"/>
          <w:b/>
          <w:sz w:val="28"/>
          <w:szCs w:val="28"/>
        </w:rPr>
        <w:t>【學習單2</w:t>
      </w:r>
      <w:r w:rsidRPr="00A71907">
        <w:rPr>
          <w:rFonts w:asciiTheme="minorEastAsia" w:hAnsiTheme="minorEastAsia" w:cs="Times New Roman"/>
          <w:b/>
          <w:sz w:val="28"/>
          <w:szCs w:val="28"/>
        </w:rPr>
        <w:t>-1】</w:t>
      </w:r>
    </w:p>
    <w:p w:rsidR="00733D53" w:rsidRPr="00732656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732656">
        <w:rPr>
          <w:rFonts w:asciiTheme="minorEastAsia" w:hAnsiTheme="minorEastAsia" w:cs="Times New Roman"/>
          <w:kern w:val="36"/>
          <w:sz w:val="28"/>
          <w:szCs w:val="28"/>
        </w:rPr>
        <w:t>一、</w:t>
      </w:r>
      <w:r w:rsidRPr="00732656">
        <w:rPr>
          <w:rFonts w:asciiTheme="minorEastAsia" w:hAnsiTheme="minorEastAsia" w:cs="Times New Roman" w:hint="eastAsia"/>
          <w:kern w:val="36"/>
          <w:sz w:val="28"/>
          <w:szCs w:val="28"/>
        </w:rPr>
        <w:t>引起動機：概念象限</w:t>
      </w:r>
    </w:p>
    <w:p w:rsidR="00733D53" w:rsidRPr="00732656" w:rsidRDefault="00733D53" w:rsidP="00733D53">
      <w:pPr>
        <w:spacing w:line="360" w:lineRule="exact"/>
        <w:ind w:leftChars="150" w:left="360"/>
        <w:jc w:val="both"/>
        <w:rPr>
          <w:rFonts w:asciiTheme="minorEastAsia" w:hAnsiTheme="minorEastAsia" w:cs="Times New Roman"/>
        </w:rPr>
      </w:pPr>
      <w:r w:rsidRPr="00732656">
        <w:rPr>
          <w:rFonts w:asciiTheme="minorEastAsia" w:hAnsiTheme="minorEastAsia" w:cs="Times New Roman"/>
        </w:rPr>
        <w:t>請以概念象</w:t>
      </w:r>
      <w:r w:rsidRPr="00732656">
        <w:rPr>
          <w:rFonts w:asciiTheme="minorEastAsia" w:hAnsiTheme="minorEastAsia" w:cs="Times New Roman" w:hint="eastAsia"/>
        </w:rPr>
        <w:t>限</w:t>
      </w:r>
      <w:r w:rsidRPr="00732656">
        <w:rPr>
          <w:rFonts w:asciiTheme="minorEastAsia" w:hAnsiTheme="minorEastAsia" w:cs="Times New Roman"/>
        </w:rPr>
        <w:t>為</w:t>
      </w:r>
      <w:r w:rsidRPr="00732656">
        <w:rPr>
          <w:rFonts w:asciiTheme="minorEastAsia" w:hAnsiTheme="minorEastAsia" w:cs="Times New Roman" w:hint="eastAsia"/>
        </w:rPr>
        <w:t>王松〈詠五指山〉的</w:t>
      </w:r>
      <w:r w:rsidRPr="00732656">
        <w:rPr>
          <w:rFonts w:asciiTheme="minorEastAsia" w:hAnsiTheme="minorEastAsia" w:cs="Times New Roman"/>
        </w:rPr>
        <w:t>詩句設計一個表格，</w:t>
      </w:r>
      <w:r w:rsidRPr="00732656">
        <w:rPr>
          <w:rFonts w:asciiTheme="minorEastAsia" w:hAnsiTheme="minorEastAsia" w:cs="Times New Roman" w:hint="eastAsia"/>
        </w:rPr>
        <w:t>在表格中圈</w:t>
      </w:r>
      <w:r w:rsidR="00E61A5A">
        <w:rPr>
          <w:rFonts w:asciiTheme="minorEastAsia" w:hAnsiTheme="minorEastAsia" w:cs="Times New Roman" w:hint="eastAsia"/>
        </w:rPr>
        <w:t>出三個運用比喻的詞彙，並說明所比喻的特質。</w:t>
      </w:r>
    </w:p>
    <w:p w:rsidR="00733D53" w:rsidRPr="00732656" w:rsidRDefault="00733D53" w:rsidP="00733D53">
      <w:pPr>
        <w:spacing w:beforeLines="50" w:before="180" w:line="360" w:lineRule="exact"/>
        <w:rPr>
          <w:rFonts w:asciiTheme="minorEastAsia" w:hAnsiTheme="minorEastAsia" w:cs="Times New Roman"/>
        </w:rPr>
      </w:pPr>
      <w:r w:rsidRPr="00732656">
        <w:rPr>
          <w:rFonts w:asciiTheme="minorEastAsia" w:hAnsiTheme="minorEastAsia" w:cs="Times New Roman"/>
        </w:rPr>
        <w:t>（一）王松〈詠五指山〉</w:t>
      </w:r>
    </w:p>
    <w:p w:rsidR="00733D53" w:rsidRPr="00902973" w:rsidRDefault="00733D53" w:rsidP="00733D53">
      <w:pPr>
        <w:spacing w:beforeLines="30" w:before="108" w:afterLines="50" w:after="180" w:line="360" w:lineRule="exact"/>
        <w:ind w:leftChars="200" w:left="480"/>
        <w:rPr>
          <w:rFonts w:ascii="Times New Roman" w:eastAsia="標楷體" w:hAnsi="Times New Roman" w:cs="Times New Roman"/>
        </w:rPr>
      </w:pPr>
      <w:r w:rsidRPr="00902973">
        <w:rPr>
          <w:rFonts w:ascii="Times New Roman" w:eastAsia="標楷體" w:hAnsi="Times New Roman" w:cs="Times New Roman"/>
        </w:rPr>
        <w:t>五笏巍峨冠海東</w:t>
      </w:r>
      <w:r>
        <w:rPr>
          <w:rFonts w:ascii="Times New Roman" w:eastAsia="標楷體" w:hAnsi="Times New Roman" w:cs="Times New Roman"/>
        </w:rPr>
        <w:t>，</w:t>
      </w:r>
      <w:r w:rsidRPr="00902973">
        <w:rPr>
          <w:rFonts w:ascii="Times New Roman" w:eastAsia="標楷體" w:hAnsi="Times New Roman" w:cs="Times New Roman"/>
        </w:rPr>
        <w:t>巨靈伸手欲摩空</w:t>
      </w:r>
      <w:r>
        <w:rPr>
          <w:rFonts w:ascii="Times New Roman" w:eastAsia="標楷體" w:hAnsi="Times New Roman" w:cs="Times New Roman"/>
        </w:rPr>
        <w:t>。</w:t>
      </w:r>
      <w:r w:rsidRPr="00902973">
        <w:rPr>
          <w:rFonts w:ascii="Times New Roman" w:eastAsia="標楷體" w:hAnsi="Times New Roman" w:cs="Times New Roman"/>
        </w:rPr>
        <w:t>夜來遙見峰頭月</w:t>
      </w:r>
      <w:r>
        <w:rPr>
          <w:rFonts w:ascii="Times New Roman" w:eastAsia="標楷體" w:hAnsi="Times New Roman" w:cs="Times New Roman"/>
        </w:rPr>
        <w:t>，</w:t>
      </w:r>
      <w:r w:rsidRPr="00902973">
        <w:rPr>
          <w:rFonts w:ascii="Times New Roman" w:eastAsia="標楷體" w:hAnsi="Times New Roman" w:cs="Times New Roman"/>
        </w:rPr>
        <w:t>一顆明珠弄掌中</w:t>
      </w:r>
      <w:r>
        <w:rPr>
          <w:rFonts w:ascii="Times New Roman" w:eastAsia="標楷體" w:hAnsi="Times New Roman" w:cs="Times New Roman"/>
        </w:rPr>
        <w:t>。</w:t>
      </w:r>
    </w:p>
    <w:tbl>
      <w:tblPr>
        <w:tblStyle w:val="1"/>
        <w:tblW w:w="0" w:type="auto"/>
        <w:tblInd w:w="480" w:type="dxa"/>
        <w:tblLook w:val="04A0" w:firstRow="1" w:lastRow="0" w:firstColumn="1" w:lastColumn="0" w:noHBand="0" w:noVBand="1"/>
      </w:tblPr>
      <w:tblGrid>
        <w:gridCol w:w="3908"/>
        <w:gridCol w:w="3908"/>
      </w:tblGrid>
      <w:tr w:rsidR="00733D53" w:rsidRPr="00902973" w:rsidTr="00171AB0">
        <w:tc>
          <w:tcPr>
            <w:tcW w:w="3908" w:type="dxa"/>
          </w:tcPr>
          <w:p w:rsidR="00733D5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733D53" w:rsidRPr="0090297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08" w:type="dxa"/>
          </w:tcPr>
          <w:p w:rsidR="00733D53" w:rsidRPr="0090297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33D53" w:rsidRPr="00902973" w:rsidTr="00171AB0">
        <w:tc>
          <w:tcPr>
            <w:tcW w:w="3908" w:type="dxa"/>
          </w:tcPr>
          <w:p w:rsidR="00733D5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733D53" w:rsidRPr="0090297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08" w:type="dxa"/>
          </w:tcPr>
          <w:p w:rsidR="00733D53" w:rsidRPr="00902973" w:rsidRDefault="00733D53" w:rsidP="00171AB0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733D53" w:rsidRPr="00732656" w:rsidRDefault="00733D53" w:rsidP="00733D53">
      <w:pPr>
        <w:spacing w:beforeLines="20" w:before="72" w:line="360" w:lineRule="exact"/>
        <w:ind w:left="482"/>
        <w:jc w:val="both"/>
        <w:rPr>
          <w:rFonts w:asciiTheme="minorEastAsia" w:hAnsiTheme="minorEastAsia" w:cs="Times New Roman"/>
        </w:rPr>
      </w:pPr>
      <w:r w:rsidRPr="00732656">
        <w:rPr>
          <w:rFonts w:asciiTheme="minorEastAsia" w:hAnsiTheme="minorEastAsia" w:cs="Times New Roman"/>
        </w:rPr>
        <w:t>說明：</w:t>
      </w:r>
    </w:p>
    <w:p w:rsidR="00733D53" w:rsidRPr="00902973" w:rsidRDefault="00733D53" w:rsidP="00733D53">
      <w:pPr>
        <w:spacing w:beforeLines="50" w:before="180" w:line="360" w:lineRule="exact"/>
        <w:ind w:leftChars="200" w:left="480"/>
        <w:jc w:val="both"/>
        <w:rPr>
          <w:rFonts w:ascii="微軟正黑體" w:eastAsia="微軟正黑體" w:hAnsi="微軟正黑體" w:cs="Times New Roman"/>
        </w:rPr>
      </w:pPr>
    </w:p>
    <w:p w:rsidR="00733D53" w:rsidRPr="00732656" w:rsidRDefault="00733D53" w:rsidP="00733D53">
      <w:pPr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732656">
        <w:rPr>
          <w:rFonts w:asciiTheme="minorEastAsia" w:hAnsiTheme="minorEastAsia" w:cs="Times New Roman" w:hint="eastAsia"/>
          <w:kern w:val="36"/>
          <w:sz w:val="28"/>
          <w:szCs w:val="28"/>
        </w:rPr>
        <w:t>二、</w:t>
      </w:r>
      <w:r w:rsidRPr="00732656">
        <w:rPr>
          <w:rFonts w:asciiTheme="minorEastAsia" w:hAnsiTheme="minorEastAsia" w:cs="Times New Roman"/>
          <w:kern w:val="36"/>
          <w:sz w:val="28"/>
          <w:szCs w:val="28"/>
        </w:rPr>
        <w:t>運用比喻技巧以具象情理</w:t>
      </w:r>
    </w:p>
    <w:p w:rsidR="00733D53" w:rsidRPr="00D71C59" w:rsidRDefault="00733D53" w:rsidP="00733D53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902973">
        <w:rPr>
          <w:rFonts w:ascii="微軟正黑體" w:eastAsia="微軟正黑體" w:hAnsi="微軟正黑體" w:cs="Times New Roman"/>
        </w:rPr>
        <w:sym w:font="Wingdings 2" w:char="F0BF"/>
      </w:r>
      <w:r w:rsidRPr="00902973">
        <w:rPr>
          <w:rFonts w:ascii="微軟正黑體" w:eastAsia="微軟正黑體" w:hAnsi="微軟正黑體" w:cs="Times New Roman" w:hint="eastAsia"/>
        </w:rPr>
        <w:t xml:space="preserve"> </w:t>
      </w:r>
      <w:r w:rsidRPr="00902973">
        <w:rPr>
          <w:rFonts w:ascii="微軟正黑體" w:eastAsia="微軟正黑體" w:hAnsi="微軟正黑體" w:cs="Times New Roman"/>
        </w:rPr>
        <w:t>《文心雕龍</w:t>
      </w:r>
      <w:r w:rsidRPr="00902973">
        <w:rPr>
          <w:rFonts w:ascii="微軟正黑體" w:eastAsia="微軟正黑體" w:hAnsi="微軟正黑體" w:cs="新細明體" w:hint="eastAsia"/>
        </w:rPr>
        <w:t>‧</w:t>
      </w:r>
      <w:r w:rsidRPr="00902973">
        <w:rPr>
          <w:rFonts w:ascii="微軟正黑體" w:eastAsia="微軟正黑體" w:hAnsi="微軟正黑體" w:cs="Times New Roman"/>
        </w:rPr>
        <w:t>比興》：</w:t>
      </w:r>
      <w:r w:rsidRPr="00902973">
        <w:rPr>
          <w:rFonts w:ascii="Times New Roman" w:eastAsia="新細明體" w:hAnsi="Times New Roman" w:cs="Times New Roman"/>
        </w:rPr>
        <w:t>「</w:t>
      </w:r>
      <w:r w:rsidRPr="00902973">
        <w:rPr>
          <w:rFonts w:ascii="標楷體" w:eastAsia="標楷體" w:hAnsi="標楷體" w:cs="Times New Roman"/>
        </w:rPr>
        <w:t>夫『比』之為義，取類不常；或喻於聲，或方於貌，或擬於心，或譬於事。</w:t>
      </w:r>
      <w:r w:rsidRPr="00D71C59">
        <w:rPr>
          <w:rFonts w:ascii="Times New Roman" w:hAnsi="Times New Roman" w:cs="Times New Roman"/>
        </w:rPr>
        <w:t>」</w:t>
      </w:r>
      <w:r w:rsidRPr="00D71C59">
        <w:rPr>
          <w:rFonts w:ascii="Times New Roman" w:hAnsi="Times New Roman" w:cs="Times New Roman"/>
          <w:szCs w:val="24"/>
        </w:rPr>
        <w:t>說明被拿來比喻的事物和被比喻的主體之間，並無固定的對應，可從聲音、形貌、心情、事物等自由取譬。</w:t>
      </w:r>
      <w:r w:rsidRPr="00D71C59">
        <w:rPr>
          <w:rFonts w:ascii="Times New Roman" w:hAnsi="Times New Roman" w:cs="Times New Roman"/>
        </w:rPr>
        <w:t>原則是</w:t>
      </w:r>
      <w:r w:rsidRPr="00D71C59">
        <w:rPr>
          <w:rFonts w:ascii="Times New Roman" w:hAnsi="Times New Roman" w:cs="Times New Roman"/>
          <w:u w:val="single"/>
        </w:rPr>
        <w:t>相似、異類、新穎</w:t>
      </w:r>
      <w:r w:rsidRPr="00D71C59">
        <w:rPr>
          <w:rFonts w:ascii="Times New Roman" w:hAnsi="Times New Roman" w:cs="Times New Roman"/>
        </w:rPr>
        <w:t>。</w:t>
      </w:r>
    </w:p>
    <w:p w:rsidR="00733D53" w:rsidRPr="00D71C59" w:rsidRDefault="00733D53" w:rsidP="00733D53">
      <w:pPr>
        <w:spacing w:beforeLines="50" w:before="180" w:afterLines="10" w:after="36" w:line="360" w:lineRule="exact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1</w:t>
      </w:r>
      <w:r w:rsidRPr="00D71C59">
        <w:rPr>
          <w:rFonts w:ascii="Times New Roman" w:hAnsi="Times New Roman" w:cs="Times New Roman"/>
        </w:rPr>
        <w:t>、比喻的發散與收斂（小組合作）</w:t>
      </w:r>
    </w:p>
    <w:p w:rsidR="00733D53" w:rsidRPr="00D71C59" w:rsidRDefault="00733D53" w:rsidP="00733D53">
      <w:pPr>
        <w:spacing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(1)</w:t>
      </w:r>
      <w:r w:rsidRPr="00D71C59">
        <w:rPr>
          <w:rFonts w:ascii="Times New Roman" w:hAnsi="Times New Roman" w:cs="Times New Roman"/>
        </w:rPr>
        <w:t>請自桌上或鉛筆盒中挑選一件物品，列出與它相關的任何名詞與動詞，因為意象的營造需要這兩類詞語（類比發散）。如保溫瓶：瓶蓋、瓶身、熱輻射、對流、熱水、冰水、不鏽鋼、雙層結構</w:t>
      </w:r>
      <w:r w:rsidRPr="00D71C59">
        <w:rPr>
          <w:rFonts w:ascii="Times New Roman" w:hAnsi="Times New Roman" w:cs="Times New Roman"/>
        </w:rPr>
        <w:t>……</w:t>
      </w:r>
    </w:p>
    <w:p w:rsidR="00733D53" w:rsidRPr="00D71C59" w:rsidRDefault="00733D53" w:rsidP="00733D53">
      <w:pPr>
        <w:spacing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(2)</w:t>
      </w:r>
      <w:r w:rsidRPr="00D71C59">
        <w:rPr>
          <w:rFonts w:ascii="Times New Roman" w:hAnsi="Times New Roman" w:cs="Times New Roman"/>
        </w:rPr>
        <w:t>挑選一個書寫的主題與情境，如愛情</w:t>
      </w:r>
      <w:r w:rsidRPr="00D71C59">
        <w:rPr>
          <w:rFonts w:ascii="Times New Roman" w:hAnsi="Times New Roman" w:cs="Times New Roman"/>
        </w:rPr>
        <w:t>vs.</w:t>
      </w:r>
      <w:r w:rsidRPr="00D71C59">
        <w:rPr>
          <w:rFonts w:ascii="Times New Roman" w:hAnsi="Times New Roman" w:cs="Times New Roman"/>
        </w:rPr>
        <w:t>對方已讀未回（主題收斂）。</w:t>
      </w:r>
    </w:p>
    <w:p w:rsidR="00733D53" w:rsidRPr="00D71C59" w:rsidRDefault="00733D53" w:rsidP="00733D53">
      <w:pPr>
        <w:snapToGrid w:val="0"/>
        <w:spacing w:afterLines="30" w:after="108" w:line="360" w:lineRule="exact"/>
        <w:ind w:leftChars="100" w:left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(3)</w:t>
      </w:r>
      <w:r w:rsidRPr="00D71C59">
        <w:rPr>
          <w:rFonts w:ascii="Times New Roman" w:hAnsi="Times New Roman" w:cs="Times New Roman"/>
        </w:rPr>
        <w:t>請根據主題與情境，挑選適當的動詞與名詞，進行一段比喻書寫。如：以保溫瓶為例，「關於愛情，我永遠在你的熱輻射之外，你阻擋所有的對流。開口吧！讓我知道你的心是火燙的，還是冰冷的？」</w:t>
      </w:r>
      <w:r w:rsidRPr="00D71C59">
        <w:rPr>
          <w:rFonts w:ascii="Times New Roman" w:hAnsi="Times New Roman" w:cs="Times New Roman"/>
        </w:rPr>
        <w:br/>
      </w:r>
      <w:r w:rsidRPr="00D71C59">
        <w:rPr>
          <w:rFonts w:ascii="Times New Roman" w:hAnsi="Times New Roman" w:cs="Times New Roman"/>
        </w:rPr>
        <w:t>（參考資料：蔡淇華（</w:t>
      </w:r>
      <w:r w:rsidRPr="00D71C59">
        <w:rPr>
          <w:rFonts w:ascii="Times New Roman" w:hAnsi="Times New Roman" w:cs="Times New Roman"/>
        </w:rPr>
        <w:t>2018</w:t>
      </w:r>
      <w:r w:rsidRPr="00D71C59">
        <w:rPr>
          <w:rFonts w:ascii="Times New Roman" w:hAnsi="Times New Roman" w:cs="Times New Roman"/>
        </w:rPr>
        <w:t>）。寫作吧！破解創作天才的心智圖。時報。）</w:t>
      </w:r>
    </w:p>
    <w:tbl>
      <w:tblPr>
        <w:tblStyle w:val="a6"/>
        <w:tblW w:w="9355" w:type="dxa"/>
        <w:tblInd w:w="279" w:type="dxa"/>
        <w:tblLook w:val="04A0" w:firstRow="1" w:lastRow="0" w:firstColumn="1" w:lastColumn="0" w:noHBand="0" w:noVBand="1"/>
      </w:tblPr>
      <w:tblGrid>
        <w:gridCol w:w="2527"/>
        <w:gridCol w:w="6828"/>
      </w:tblGrid>
      <w:tr w:rsidR="00733D53" w:rsidRPr="00902973" w:rsidTr="00171AB0">
        <w:trPr>
          <w:trHeight w:val="2117"/>
        </w:trPr>
        <w:tc>
          <w:tcPr>
            <w:tcW w:w="2527" w:type="dxa"/>
            <w:vAlign w:val="center"/>
          </w:tcPr>
          <w:p w:rsidR="00733D53" w:rsidRPr="00902973" w:rsidRDefault="00733D53" w:rsidP="00171AB0">
            <w:pPr>
              <w:spacing w:line="6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02973">
              <w:rPr>
                <w:rFonts w:ascii="Times New Roman" w:eastAsia="微軟正黑體" w:hAnsi="Times New Roman" w:cs="Times New Roman"/>
                <w:sz w:val="28"/>
                <w:szCs w:val="28"/>
              </w:rPr>
              <w:lastRenderedPageBreak/>
              <w:t>文具</w:t>
            </w:r>
          </w:p>
          <w:p w:rsidR="00733D53" w:rsidRPr="00902973" w:rsidRDefault="00733D53" w:rsidP="00171AB0">
            <w:pPr>
              <w:spacing w:line="60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902973">
              <w:rPr>
                <w:rFonts w:ascii="Times New Roman" w:eastAsia="微軟正黑體" w:hAnsi="Times New Roman" w:cs="Times New Roman"/>
                <w:sz w:val="28"/>
                <w:szCs w:val="28"/>
              </w:rPr>
              <w:t>（　　　　　　）</w:t>
            </w:r>
          </w:p>
        </w:tc>
        <w:tc>
          <w:tcPr>
            <w:tcW w:w="682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902973">
              <w:rPr>
                <w:rFonts w:ascii="Times New Roman" w:eastAsia="微軟正黑體" w:hAnsi="Times New Roman" w:cs="Times New Roman"/>
              </w:rPr>
              <w:t>相關之名詞、動詞</w:t>
            </w:r>
          </w:p>
        </w:tc>
      </w:tr>
      <w:tr w:rsidR="00733D53" w:rsidRPr="00902973" w:rsidTr="00171AB0">
        <w:trPr>
          <w:trHeight w:val="2268"/>
        </w:trPr>
        <w:tc>
          <w:tcPr>
            <w:tcW w:w="2527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主題／情境</w:t>
            </w:r>
          </w:p>
        </w:tc>
        <w:tc>
          <w:tcPr>
            <w:tcW w:w="682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902973">
              <w:rPr>
                <w:rFonts w:ascii="Times New Roman" w:eastAsia="微軟正黑體" w:hAnsi="Times New Roman" w:cs="Times New Roman"/>
              </w:rPr>
              <w:t>比喻書寫</w:t>
            </w:r>
          </w:p>
        </w:tc>
      </w:tr>
    </w:tbl>
    <w:p w:rsidR="00733D53" w:rsidRPr="00D71C59" w:rsidRDefault="00733D53" w:rsidP="00733D53">
      <w:pPr>
        <w:spacing w:beforeLines="50" w:before="180" w:line="360" w:lineRule="exact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2</w:t>
      </w:r>
      <w:r w:rsidRPr="00D71C59">
        <w:rPr>
          <w:rFonts w:asciiTheme="minorEastAsia" w:hAnsiTheme="minorEastAsia" w:cs="Times New Roman" w:hint="eastAsia"/>
        </w:rPr>
        <w:t>、</w:t>
      </w:r>
      <w:r w:rsidRPr="00D71C59">
        <w:rPr>
          <w:rFonts w:asciiTheme="minorEastAsia" w:hAnsiTheme="minorEastAsia" w:cs="Times New Roman"/>
        </w:rPr>
        <w:t>臺灣古典詩中的譬喻書寫：</w:t>
      </w:r>
    </w:p>
    <w:p w:rsidR="00733D53" w:rsidRPr="00D71C59" w:rsidRDefault="00733D53" w:rsidP="00733D53">
      <w:pPr>
        <w:spacing w:line="360" w:lineRule="exact"/>
        <w:ind w:leftChars="100" w:left="240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閱讀下列詩文，找出以物喻物、以物</w:t>
      </w:r>
      <w:r w:rsidRPr="00D71C59">
        <w:rPr>
          <w:rFonts w:asciiTheme="minorEastAsia" w:hAnsiTheme="minorEastAsia" w:cs="Times New Roman" w:hint="eastAsia"/>
        </w:rPr>
        <w:t>或典故</w:t>
      </w:r>
      <w:r w:rsidRPr="00D71C59">
        <w:rPr>
          <w:rFonts w:asciiTheme="minorEastAsia" w:hAnsiTheme="minorEastAsia" w:cs="Times New Roman"/>
        </w:rPr>
        <w:t>比喻抽象情理的例子，體會譬喻背後，作者於社會現實所遭遇的挫折、吶喊與悲痛。</w:t>
      </w:r>
    </w:p>
    <w:p w:rsidR="00733D53" w:rsidRPr="00D71C59" w:rsidRDefault="00733D53" w:rsidP="00733D53">
      <w:pPr>
        <w:numPr>
          <w:ilvl w:val="0"/>
          <w:numId w:val="1"/>
        </w:numPr>
        <w:snapToGrid w:val="0"/>
        <w:spacing w:beforeLines="50" w:before="180" w:line="360" w:lineRule="exact"/>
        <w:ind w:left="384" w:hanging="384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葉榮鐘〈時事感作〉</w:t>
      </w:r>
    </w:p>
    <w:p w:rsidR="00733D53" w:rsidRPr="00902973" w:rsidRDefault="00733D53" w:rsidP="00733D53">
      <w:pPr>
        <w:spacing w:before="90" w:afterLines="50" w:after="180" w:line="360" w:lineRule="exact"/>
        <w:ind w:leftChars="150" w:left="360"/>
        <w:jc w:val="both"/>
        <w:rPr>
          <w:rFonts w:ascii="Times New Roman" w:eastAsia="標楷體" w:hAnsi="Times New Roman" w:cs="Times New Roman"/>
        </w:rPr>
      </w:pPr>
      <w:r w:rsidRPr="00902973">
        <w:rPr>
          <w:rFonts w:ascii="Times New Roman" w:eastAsia="標楷體" w:hAnsi="Times New Roman" w:cs="Times New Roman"/>
        </w:rPr>
        <w:t>舉世顛連競避秦，解懸誰憫到斯民。莫言名士多於鯽，半是高樓袖手人。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652"/>
      </w:tblGrid>
      <w:tr w:rsidR="00733D53" w:rsidRPr="00902973" w:rsidTr="00171AB0">
        <w:trPr>
          <w:jc w:val="center"/>
        </w:trPr>
        <w:tc>
          <w:tcPr>
            <w:tcW w:w="4013" w:type="dxa"/>
          </w:tcPr>
          <w:p w:rsidR="00733D53" w:rsidRPr="00D71C59" w:rsidRDefault="00733D53" w:rsidP="00171AB0">
            <w:pPr>
              <w:spacing w:line="360" w:lineRule="exact"/>
              <w:jc w:val="center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本體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抽象</w:t>
            </w:r>
            <w:r>
              <w:rPr>
                <w:rFonts w:asciiTheme="minorEastAsia" w:hAnsiTheme="minorEastAsia" w:cs="Times New Roman"/>
              </w:rPr>
              <w:t>）</w:t>
            </w:r>
          </w:p>
        </w:tc>
        <w:tc>
          <w:tcPr>
            <w:tcW w:w="1652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喻體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具</w:t>
            </w:r>
            <w:r>
              <w:rPr>
                <w:rFonts w:asciiTheme="minorEastAsia" w:hAnsiTheme="minorEastAsia" w:cs="Times New Roman"/>
              </w:rPr>
              <w:t>象）</w:t>
            </w:r>
          </w:p>
        </w:tc>
      </w:tr>
      <w:tr w:rsidR="00733D53" w:rsidRPr="00902973" w:rsidTr="00171AB0">
        <w:trPr>
          <w:trHeight w:val="812"/>
          <w:jc w:val="center"/>
        </w:trPr>
        <w:tc>
          <w:tcPr>
            <w:tcW w:w="4013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52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解懸</w:t>
            </w:r>
          </w:p>
        </w:tc>
      </w:tr>
      <w:tr w:rsidR="00733D53" w:rsidRPr="00902973" w:rsidTr="00171AB0">
        <w:trPr>
          <w:trHeight w:val="838"/>
          <w:jc w:val="center"/>
        </w:trPr>
        <w:tc>
          <w:tcPr>
            <w:tcW w:w="4013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52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高樓袖手</w:t>
            </w:r>
          </w:p>
        </w:tc>
      </w:tr>
      <w:tr w:rsidR="00733D53" w:rsidRPr="00902973" w:rsidTr="00171AB0">
        <w:trPr>
          <w:jc w:val="center"/>
        </w:trPr>
        <w:tc>
          <w:tcPr>
            <w:tcW w:w="4013" w:type="dxa"/>
          </w:tcPr>
          <w:p w:rsidR="00733D53" w:rsidRPr="00D71C59" w:rsidRDefault="00733D53" w:rsidP="00171AB0">
            <w:pPr>
              <w:spacing w:line="360" w:lineRule="exact"/>
              <w:jc w:val="center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本體</w:t>
            </w:r>
            <w:r>
              <w:rPr>
                <w:rFonts w:asciiTheme="minorEastAsia" w:hAnsiTheme="minorEastAsia" w:cs="Times New Roman" w:hint="eastAsia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抽象</w:t>
            </w:r>
            <w:r>
              <w:rPr>
                <w:rFonts w:asciiTheme="minorEastAsia" w:hAnsiTheme="minorEastAsia" w:cs="Times New Roman"/>
              </w:rPr>
              <w:t>）</w:t>
            </w:r>
          </w:p>
        </w:tc>
        <w:tc>
          <w:tcPr>
            <w:tcW w:w="1652" w:type="dxa"/>
            <w:vAlign w:val="center"/>
          </w:tcPr>
          <w:p w:rsidR="00733D53" w:rsidRPr="00D71C59" w:rsidRDefault="00733D53" w:rsidP="00171AB0">
            <w:pPr>
              <w:spacing w:line="360" w:lineRule="exact"/>
              <w:jc w:val="both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喻體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抽象</w:t>
            </w:r>
            <w:r>
              <w:rPr>
                <w:rFonts w:asciiTheme="minorEastAsia" w:hAnsiTheme="minorEastAsia" w:cs="Times New Roman"/>
              </w:rPr>
              <w:t>）</w:t>
            </w:r>
          </w:p>
        </w:tc>
      </w:tr>
      <w:tr w:rsidR="00733D53" w:rsidRPr="00902973" w:rsidTr="00171AB0">
        <w:trPr>
          <w:trHeight w:val="896"/>
          <w:jc w:val="center"/>
        </w:trPr>
        <w:tc>
          <w:tcPr>
            <w:tcW w:w="4013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52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避秦(</w:t>
            </w:r>
            <w:r w:rsidRPr="00902973">
              <w:rPr>
                <w:rFonts w:ascii="標楷體" w:eastAsia="標楷體" w:hAnsi="標楷體" w:cs="Times New Roman" w:hint="eastAsia"/>
              </w:rPr>
              <w:t>典故</w:t>
            </w:r>
            <w:r w:rsidRPr="00902973">
              <w:rPr>
                <w:rFonts w:ascii="標楷體" w:eastAsia="標楷體" w:hAnsi="標楷體" w:cs="Times New Roman"/>
              </w:rPr>
              <w:t>)</w:t>
            </w:r>
          </w:p>
        </w:tc>
      </w:tr>
    </w:tbl>
    <w:p w:rsidR="00733D53" w:rsidRPr="00D71C59" w:rsidRDefault="00733D53" w:rsidP="00733D53">
      <w:pPr>
        <w:numPr>
          <w:ilvl w:val="0"/>
          <w:numId w:val="1"/>
        </w:numPr>
        <w:snapToGrid w:val="0"/>
        <w:spacing w:beforeLines="50" w:before="180" w:line="360" w:lineRule="exact"/>
        <w:ind w:left="384" w:hanging="384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謝道隆〈避地鎮平作〉</w:t>
      </w:r>
    </w:p>
    <w:p w:rsidR="00733D53" w:rsidRPr="00902973" w:rsidRDefault="00733D53" w:rsidP="00733D53">
      <w:pPr>
        <w:spacing w:before="90" w:afterLines="50" w:after="180" w:line="360" w:lineRule="exact"/>
        <w:ind w:leftChars="150" w:left="746" w:hanging="386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標楷體" w:hAnsi="Times New Roman" w:cs="Times New Roman"/>
        </w:rPr>
        <w:t>萬里孤鴻海上歸，爪泥印處跡猶微。哀鳴尚懼來矰</w:t>
      </w:r>
      <w:r w:rsidRPr="00902973">
        <w:rPr>
          <w:rFonts w:ascii="Times New Roman" w:eastAsia="標楷體" w:hAnsi="Times New Roman" w:cs="Times New Roman"/>
        </w:rPr>
        <w:t>繳，敢學山禽說是非</w:t>
      </w:r>
      <w:r w:rsidRPr="00902973">
        <w:rPr>
          <w:rFonts w:ascii="Times New Roman" w:eastAsia="新細明體" w:hAnsi="Times New Roman" w:cs="Times New Roman"/>
        </w:rPr>
        <w:t>。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1"/>
        <w:gridCol w:w="1694"/>
      </w:tblGrid>
      <w:tr w:rsidR="00733D53" w:rsidRPr="00902973" w:rsidTr="00171AB0">
        <w:trPr>
          <w:jc w:val="center"/>
        </w:trPr>
        <w:tc>
          <w:tcPr>
            <w:tcW w:w="3971" w:type="dxa"/>
          </w:tcPr>
          <w:p w:rsidR="00733D53" w:rsidRPr="00D71C59" w:rsidRDefault="00733D53" w:rsidP="00171AB0">
            <w:pPr>
              <w:spacing w:line="360" w:lineRule="exact"/>
              <w:jc w:val="center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本體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抽象</w:t>
            </w:r>
            <w:r>
              <w:rPr>
                <w:rFonts w:asciiTheme="minorEastAsia" w:hAnsiTheme="minorEastAsia" w:cs="Times New Roman"/>
              </w:rPr>
              <w:t>）</w:t>
            </w:r>
          </w:p>
        </w:tc>
        <w:tc>
          <w:tcPr>
            <w:tcW w:w="1694" w:type="dxa"/>
          </w:tcPr>
          <w:p w:rsidR="00733D53" w:rsidRPr="00D71C59" w:rsidRDefault="00733D53" w:rsidP="00171AB0">
            <w:pPr>
              <w:spacing w:line="360" w:lineRule="exact"/>
              <w:jc w:val="both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喻體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具</w:t>
            </w:r>
            <w:r>
              <w:rPr>
                <w:rFonts w:asciiTheme="minorEastAsia" w:hAnsiTheme="minorEastAsia" w:cs="Times New Roman"/>
              </w:rPr>
              <w:t>體）</w:t>
            </w:r>
          </w:p>
        </w:tc>
      </w:tr>
      <w:tr w:rsidR="00733D53" w:rsidRPr="00902973" w:rsidTr="00171AB0">
        <w:trPr>
          <w:trHeight w:val="848"/>
          <w:jc w:val="center"/>
        </w:trPr>
        <w:tc>
          <w:tcPr>
            <w:tcW w:w="3971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4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爪印(物)</w:t>
            </w:r>
          </w:p>
        </w:tc>
      </w:tr>
      <w:tr w:rsidR="00733D53" w:rsidRPr="00902973" w:rsidTr="00171AB0">
        <w:trPr>
          <w:trHeight w:val="844"/>
          <w:jc w:val="center"/>
        </w:trPr>
        <w:tc>
          <w:tcPr>
            <w:tcW w:w="3971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4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矰</w:t>
            </w:r>
            <w:r w:rsidRPr="00902973">
              <w:rPr>
                <w:rFonts w:ascii="標楷體" w:eastAsia="標楷體" w:hAnsi="標楷體" w:cs="Times New Roman"/>
              </w:rPr>
              <w:t>繳(物)</w:t>
            </w:r>
          </w:p>
        </w:tc>
      </w:tr>
      <w:tr w:rsidR="00733D53" w:rsidRPr="00902973" w:rsidTr="00171AB0">
        <w:trPr>
          <w:jc w:val="center"/>
        </w:trPr>
        <w:tc>
          <w:tcPr>
            <w:tcW w:w="3971" w:type="dxa"/>
          </w:tcPr>
          <w:p w:rsidR="00733D53" w:rsidRPr="00D71C59" w:rsidRDefault="00733D53" w:rsidP="00171AB0">
            <w:pPr>
              <w:spacing w:line="360" w:lineRule="exact"/>
              <w:jc w:val="center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本體(具體)</w:t>
            </w:r>
          </w:p>
        </w:tc>
        <w:tc>
          <w:tcPr>
            <w:tcW w:w="1694" w:type="dxa"/>
            <w:vAlign w:val="center"/>
          </w:tcPr>
          <w:p w:rsidR="00733D53" w:rsidRPr="00D71C59" w:rsidRDefault="00733D53" w:rsidP="00171AB0">
            <w:pPr>
              <w:spacing w:line="360" w:lineRule="exact"/>
              <w:jc w:val="both"/>
              <w:rPr>
                <w:rFonts w:asciiTheme="minorEastAsia" w:hAnsiTheme="minorEastAsia" w:cs="Times New Roman"/>
              </w:rPr>
            </w:pPr>
            <w:r w:rsidRPr="00D71C59">
              <w:rPr>
                <w:rFonts w:asciiTheme="minorEastAsia" w:hAnsiTheme="minorEastAsia" w:cs="Times New Roman"/>
              </w:rPr>
              <w:t>喻體</w:t>
            </w:r>
            <w:r>
              <w:rPr>
                <w:rFonts w:asciiTheme="minorEastAsia" w:hAnsiTheme="minorEastAsia" w:cs="Times New Roman"/>
              </w:rPr>
              <w:t>（</w:t>
            </w:r>
            <w:r w:rsidRPr="00D71C59">
              <w:rPr>
                <w:rFonts w:asciiTheme="minorEastAsia" w:hAnsiTheme="minorEastAsia" w:cs="Times New Roman"/>
              </w:rPr>
              <w:t>具體</w:t>
            </w:r>
            <w:r>
              <w:rPr>
                <w:rFonts w:asciiTheme="minorEastAsia" w:hAnsiTheme="minorEastAsia" w:cs="Times New Roman"/>
              </w:rPr>
              <w:t>）</w:t>
            </w:r>
          </w:p>
        </w:tc>
      </w:tr>
      <w:tr w:rsidR="00733D53" w:rsidRPr="00902973" w:rsidTr="00171AB0">
        <w:trPr>
          <w:trHeight w:val="892"/>
          <w:jc w:val="center"/>
        </w:trPr>
        <w:tc>
          <w:tcPr>
            <w:tcW w:w="3971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4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孤鴻(物)</w:t>
            </w:r>
          </w:p>
        </w:tc>
      </w:tr>
      <w:tr w:rsidR="00733D53" w:rsidRPr="00902973" w:rsidTr="00171AB0">
        <w:trPr>
          <w:trHeight w:val="848"/>
          <w:jc w:val="center"/>
        </w:trPr>
        <w:tc>
          <w:tcPr>
            <w:tcW w:w="3971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4" w:type="dxa"/>
            <w:vAlign w:val="center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山禽(物)</w:t>
            </w:r>
          </w:p>
        </w:tc>
      </w:tr>
    </w:tbl>
    <w:p w:rsidR="00733D53" w:rsidRDefault="00733D53" w:rsidP="00733D53">
      <w:pPr>
        <w:spacing w:beforeLines="50" w:before="180" w:afterLines="50" w:after="180" w:line="360" w:lineRule="exact"/>
        <w:jc w:val="both"/>
        <w:rPr>
          <w:rFonts w:ascii="微軟正黑體" w:eastAsia="微軟正黑體" w:hAnsi="微軟正黑體" w:cs="Times New Roman"/>
        </w:rPr>
      </w:pPr>
    </w:p>
    <w:p w:rsidR="00733D53" w:rsidRPr="00902973" w:rsidRDefault="00733D53" w:rsidP="00733D53">
      <w:pPr>
        <w:spacing w:beforeLines="50" w:before="180" w:afterLines="50" w:after="180" w:line="360" w:lineRule="exact"/>
        <w:jc w:val="both"/>
        <w:rPr>
          <w:rFonts w:ascii="微軟正黑體" w:eastAsia="微軟正黑體" w:hAnsi="微軟正黑體" w:cs="Times New Roman"/>
        </w:rPr>
      </w:pPr>
      <w:r w:rsidRPr="00902973">
        <w:rPr>
          <w:rFonts w:ascii="微軟正黑體" w:eastAsia="微軟正黑體" w:hAnsi="微軟正黑體" w:cs="Times New Roman"/>
        </w:rPr>
        <w:t>(3)</w:t>
      </w:r>
      <w:r w:rsidRPr="00902973">
        <w:rPr>
          <w:rFonts w:ascii="Times New Roman" w:eastAsia="新細明體" w:hAnsi="Times New Roman" w:cs="Times New Roman"/>
        </w:rPr>
        <w:t xml:space="preserve"> </w:t>
      </w:r>
      <w:r w:rsidRPr="00902973">
        <w:rPr>
          <w:rFonts w:ascii="微軟正黑體" w:eastAsia="微軟正黑體" w:hAnsi="微軟正黑體" w:cs="Times New Roman"/>
        </w:rPr>
        <w:t>黃水</w:t>
      </w:r>
      <w:r w:rsidRPr="00902973">
        <w:rPr>
          <w:rFonts w:ascii="微軟正黑體" w:eastAsia="微軟正黑體" w:hAnsi="微軟正黑體" w:cs="Times New Roman" w:hint="eastAsia"/>
        </w:rPr>
        <w:t>沛</w:t>
      </w:r>
      <w:r w:rsidRPr="00902973">
        <w:rPr>
          <w:rFonts w:ascii="微軟正黑體" w:eastAsia="微軟正黑體" w:hAnsi="微軟正黑體" w:cs="Times New Roman"/>
        </w:rPr>
        <w:t>〈麻囊引〉</w:t>
      </w:r>
    </w:p>
    <w:p w:rsidR="00733D53" w:rsidRPr="00902973" w:rsidRDefault="00733D53" w:rsidP="00733D53">
      <w:pPr>
        <w:spacing w:beforeLines="30" w:before="108"/>
        <w:ind w:leftChars="150" w:left="360" w:rightChars="-24" w:right="-58"/>
        <w:jc w:val="both"/>
        <w:rPr>
          <w:rFonts w:ascii="Times New Roman" w:eastAsia="標楷體" w:hAnsi="Times New Roman" w:cs="Times New Roman"/>
          <w:szCs w:val="24"/>
        </w:rPr>
      </w:pPr>
      <w:r w:rsidRPr="00902973">
        <w:rPr>
          <w:rFonts w:ascii="Times New Roman" w:eastAsia="標楷體" w:hAnsi="Times New Roman" w:cs="Times New Roman"/>
          <w:szCs w:val="24"/>
        </w:rPr>
        <w:t>大麻囊，小麻囊，黃金蕊綻黄麻黃。此物何人稱國產，黃麻自昔產外洋。昨日囊大今囊小，囊小別有天地藏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1"/>
      </w:r>
      <w:r w:rsidRPr="00902973">
        <w:rPr>
          <w:rFonts w:ascii="Times New Roman" w:eastAsia="標楷體" w:hAnsi="Times New Roman" w:cs="Times New Roman"/>
          <w:szCs w:val="24"/>
        </w:rPr>
        <w:t>。神仙洞窟不足數，往來人物等侯王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2"/>
      </w:r>
      <w:r w:rsidRPr="00902973">
        <w:rPr>
          <w:rFonts w:ascii="Times New Roman" w:eastAsia="標楷體" w:hAnsi="Times New Roman" w:cs="Times New Roman"/>
          <w:szCs w:val="24"/>
        </w:rPr>
        <w:t>。嗚呼是商還是政，身肥誰識瘦村莊。坊間祇道布袋戲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3"/>
      </w:r>
      <w:r w:rsidRPr="00902973">
        <w:rPr>
          <w:rFonts w:ascii="Times New Roman" w:eastAsia="標楷體" w:hAnsi="Times New Roman" w:cs="Times New Roman"/>
          <w:szCs w:val="24"/>
        </w:rPr>
        <w:t>，兒戲何堪汝登場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4"/>
      </w:r>
      <w:r w:rsidRPr="00902973">
        <w:rPr>
          <w:rFonts w:ascii="Times New Roman" w:eastAsia="標楷體" w:hAnsi="Times New Roman" w:cs="Times New Roman"/>
          <w:szCs w:val="24"/>
        </w:rPr>
        <w:t>。一朝仙枕驚夢破，飽啖還汝熟黃粱。君不見縲紲之中椎之外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5"/>
      </w:r>
      <w:r w:rsidRPr="00902973">
        <w:rPr>
          <w:rFonts w:ascii="Times New Roman" w:eastAsia="標楷體" w:hAnsi="Times New Roman" w:cs="Times New Roman"/>
          <w:szCs w:val="24"/>
        </w:rPr>
        <w:t>，即今猶有處人囊</w:t>
      </w:r>
      <w:r w:rsidRPr="00902973">
        <w:rPr>
          <w:rFonts w:ascii="Times New Roman" w:eastAsia="標楷體" w:hAnsi="Times New Roman" w:cs="Times New Roman"/>
          <w:szCs w:val="24"/>
          <w:vertAlign w:val="superscript"/>
        </w:rPr>
        <w:footnoteReference w:id="6"/>
      </w:r>
      <w:r w:rsidRPr="00902973">
        <w:rPr>
          <w:rFonts w:ascii="Times New Roman" w:eastAsia="標楷體" w:hAnsi="Times New Roman" w:cs="Times New Roman"/>
          <w:szCs w:val="24"/>
        </w:rPr>
        <w:t>。</w:t>
      </w:r>
    </w:p>
    <w:p w:rsidR="00733D53" w:rsidRPr="00D71C59" w:rsidRDefault="00733D53" w:rsidP="00733D53">
      <w:pPr>
        <w:spacing w:beforeLines="30" w:before="108" w:line="360" w:lineRule="exact"/>
        <w:ind w:leftChars="100" w:left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分組討論：</w:t>
      </w:r>
    </w:p>
    <w:p w:rsidR="00733D53" w:rsidRPr="00D71C59" w:rsidRDefault="00733D53" w:rsidP="00733D53">
      <w:pPr>
        <w:spacing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</w:rPr>
        <w:t>①</w:t>
      </w:r>
      <w:r w:rsidRPr="00D71C59">
        <w:rPr>
          <w:rFonts w:ascii="Times New Roman" w:hAnsi="Times New Roman" w:cs="Times New Roman"/>
        </w:rPr>
        <w:t>這首詩以何物為主角？它看起來如何？在文中出現幾次？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　　　</w:t>
      </w:r>
      <w:r>
        <w:rPr>
          <w:rFonts w:ascii="Times New Roman" w:hAnsi="Times New Roman" w:cs="Times New Roman"/>
          <w:u w:val="single"/>
        </w:rPr>
        <w:t xml:space="preserve">　　</w:t>
      </w:r>
      <w:r w:rsidRPr="00D71C59">
        <w:rPr>
          <w:rFonts w:ascii="Times New Roman" w:hAnsi="Times New Roman" w:cs="Times New Roman"/>
          <w:u w:val="single"/>
        </w:rPr>
        <w:t xml:space="preserve">　　　　　　　　　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 w:rsidRPr="00D71C59">
        <w:rPr>
          <w:rFonts w:ascii="Times New Roman" w:hAnsi="Times New Roman" w:cs="Times New Roman"/>
          <w:u w:val="single"/>
        </w:rPr>
        <w:t xml:space="preserve">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　　　　</w:t>
      </w:r>
      <w:r>
        <w:rPr>
          <w:rFonts w:ascii="Times New Roman" w:hAnsi="Times New Roman" w:cs="Times New Roman"/>
          <w:u w:val="single"/>
        </w:rPr>
        <w:t xml:space="preserve">　　</w:t>
      </w:r>
      <w:r w:rsidRPr="00D71C59">
        <w:rPr>
          <w:rFonts w:ascii="Times New Roman" w:hAnsi="Times New Roman" w:cs="Times New Roman"/>
          <w:u w:val="single"/>
        </w:rPr>
        <w:t xml:space="preserve">　　　　　　　　　</w:t>
      </w:r>
      <w:r>
        <w:rPr>
          <w:rFonts w:ascii="Times New Roman" w:hAnsi="Times New Roman" w:cs="Times New Roman"/>
          <w:u w:val="single"/>
        </w:rPr>
        <w:t xml:space="preserve">　　　　</w:t>
      </w:r>
    </w:p>
    <w:p w:rsidR="00733D53" w:rsidRPr="00D71C59" w:rsidRDefault="00733D53" w:rsidP="00733D53">
      <w:pPr>
        <w:spacing w:beforeLines="30" w:before="108"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</w:rPr>
        <w:t>②</w:t>
      </w:r>
      <w:r w:rsidRPr="00D71C59">
        <w:rPr>
          <w:rFonts w:ascii="Times New Roman" w:hAnsi="Times New Roman" w:cs="Times New Roman"/>
        </w:rPr>
        <w:t>找出使用譬喻的地方，作者欲以此諷刺甚麼？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</w:t>
      </w:r>
      <w:r>
        <w:rPr>
          <w:rFonts w:ascii="Times New Roman" w:hAnsi="Times New Roman" w:cs="Times New Roman"/>
          <w:u w:val="single"/>
        </w:rPr>
        <w:t xml:space="preserve">　　　　</w:t>
      </w:r>
      <w:r w:rsidRPr="00D71C59"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/>
          <w:u w:val="single"/>
        </w:rPr>
        <w:t xml:space="preserve">　　</w:t>
      </w:r>
      <w:r w:rsidRPr="00D71C59">
        <w:rPr>
          <w:rFonts w:ascii="Times New Roman" w:hAnsi="Times New Roman" w:cs="Times New Roman"/>
          <w:u w:val="single"/>
        </w:rPr>
        <w:t xml:space="preserve">　　　　　　　　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</w:t>
      </w:r>
      <w:r>
        <w:rPr>
          <w:rFonts w:ascii="Times New Roman" w:hAnsi="Times New Roman" w:cs="Times New Roman"/>
          <w:u w:val="single"/>
        </w:rPr>
        <w:t xml:space="preserve">　　</w:t>
      </w:r>
      <w:r w:rsidRPr="00D71C59"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 w:hint="eastAsia"/>
          <w:u w:val="single"/>
        </w:rPr>
        <w:t xml:space="preserve">　　　　　</w:t>
      </w:r>
    </w:p>
    <w:p w:rsidR="00733D53" w:rsidRPr="00D71C59" w:rsidRDefault="00733D53" w:rsidP="00733D53">
      <w:pPr>
        <w:spacing w:beforeLines="30" w:before="108"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</w:rPr>
        <w:t>③</w:t>
      </w:r>
      <w:r w:rsidRPr="00D71C59">
        <w:rPr>
          <w:rFonts w:ascii="Times New Roman" w:hAnsi="Times New Roman" w:cs="Times New Roman"/>
        </w:rPr>
        <w:t>為什麼評論者說這首詩既含蓄又犀利？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　　　　</w:t>
      </w:r>
      <w:r>
        <w:rPr>
          <w:rFonts w:ascii="Times New Roman" w:hAnsi="Times New Roman" w:cs="Times New Roman"/>
          <w:u w:val="single"/>
        </w:rPr>
        <w:t xml:space="preserve">　　　　</w:t>
      </w:r>
      <w:r w:rsidRPr="00D71C59">
        <w:rPr>
          <w:rFonts w:ascii="Times New Roman" w:hAnsi="Times New Roman" w:cs="Times New Roman"/>
          <w:u w:val="single"/>
        </w:rPr>
        <w:t xml:space="preserve">　　　　　　　　</w:t>
      </w:r>
      <w:r>
        <w:rPr>
          <w:rFonts w:ascii="Times New Roman" w:hAnsi="Times New Roman" w:cs="Times New Roman"/>
          <w:u w:val="single"/>
        </w:rPr>
        <w:t xml:space="preserve">　　</w:t>
      </w:r>
      <w:r w:rsidRPr="00D71C59">
        <w:rPr>
          <w:rFonts w:ascii="Times New Roman" w:hAnsi="Times New Roman" w:cs="Times New Roman"/>
          <w:u w:val="single"/>
        </w:rPr>
        <w:t xml:space="preserve">　</w:t>
      </w:r>
    </w:p>
    <w:p w:rsidR="00733D53" w:rsidRPr="00902973" w:rsidRDefault="00733D53" w:rsidP="00733D53">
      <w:pPr>
        <w:spacing w:line="500" w:lineRule="exact"/>
        <w:ind w:leftChars="150" w:left="360"/>
        <w:jc w:val="both"/>
        <w:rPr>
          <w:rFonts w:ascii="Times New Roman" w:eastAsia="標楷體" w:hAnsi="Times New Roman" w:cs="Times New Roman"/>
          <w:u w:val="single"/>
        </w:rPr>
      </w:pPr>
      <w:r w:rsidRPr="00D71C59">
        <w:rPr>
          <w:rFonts w:ascii="Times New Roman" w:hAnsi="Times New Roman" w:cs="Times New Roman"/>
          <w:u w:val="single"/>
        </w:rPr>
        <w:t xml:space="preserve">　　　　　　　　　　　　　　　　　　　　　　　</w:t>
      </w:r>
      <w:r w:rsidRPr="00902973">
        <w:rPr>
          <w:rFonts w:ascii="Times New Roman" w:eastAsia="標楷體" w:hAnsi="Times New Roman" w:cs="Times New Roman"/>
          <w:u w:val="single"/>
        </w:rPr>
        <w:t xml:space="preserve">　　　　　</w:t>
      </w:r>
      <w:r>
        <w:rPr>
          <w:rFonts w:ascii="Times New Roman" w:eastAsia="標楷體" w:hAnsi="Times New Roman" w:cs="Times New Roman"/>
          <w:u w:val="single"/>
        </w:rPr>
        <w:t xml:space="preserve">　　　　</w:t>
      </w:r>
      <w:r w:rsidRPr="00902973">
        <w:rPr>
          <w:rFonts w:ascii="Times New Roman" w:eastAsia="標楷體" w:hAnsi="Times New Roman" w:cs="Times New Roman"/>
          <w:u w:val="single"/>
        </w:rPr>
        <w:t xml:space="preserve">　　</w:t>
      </w:r>
      <w:r w:rsidRPr="00902973">
        <w:rPr>
          <w:rFonts w:ascii="Times New Roman" w:eastAsia="標楷體" w:hAnsi="Times New Roman" w:cs="Times New Roman" w:hint="eastAsia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u w:val="single"/>
        </w:rPr>
        <w:t xml:space="preserve">　　</w:t>
      </w:r>
      <w:r w:rsidRPr="00902973">
        <w:rPr>
          <w:rFonts w:ascii="Times New Roman" w:eastAsia="標楷體" w:hAnsi="Times New Roman" w:cs="Times New Roman" w:hint="eastAsia"/>
          <w:u w:val="single"/>
        </w:rPr>
        <w:t xml:space="preserve">　</w:t>
      </w:r>
    </w:p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三、</w:t>
      </w:r>
      <w:r w:rsidRPr="00D71C59">
        <w:rPr>
          <w:rFonts w:asciiTheme="minorEastAsia" w:hAnsiTheme="minorEastAsia" w:cs="Times New Roman"/>
          <w:kern w:val="36"/>
          <w:sz w:val="28"/>
          <w:szCs w:val="28"/>
        </w:rPr>
        <w:t>透過借喻詠物以寓託針砭</w:t>
      </w:r>
    </w:p>
    <w:p w:rsidR="00733D53" w:rsidRPr="00D71C59" w:rsidRDefault="00733D53" w:rsidP="00733D53">
      <w:pPr>
        <w:spacing w:beforeLines="50" w:before="180" w:afterLines="30" w:after="108" w:line="360" w:lineRule="exact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（一）以林朝崧〈盆梅〉為例</w:t>
      </w:r>
    </w:p>
    <w:p w:rsidR="00733D53" w:rsidRDefault="00733D53" w:rsidP="00733D53">
      <w:pPr>
        <w:spacing w:line="36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902973">
        <w:rPr>
          <w:rFonts w:ascii="Times New Roman" w:eastAsia="標楷體" w:hAnsi="Times New Roman" w:cs="Times New Roman"/>
        </w:rPr>
        <w:t>不辭風雪老天涯，傲骨偏遭束縛加。</w:t>
      </w:r>
      <w:r w:rsidRPr="00902973">
        <w:rPr>
          <w:rFonts w:ascii="Times New Roman" w:eastAsia="新細明體" w:hAnsi="Times New Roman" w:cs="Times New Roman"/>
        </w:rPr>
        <w:t>（加個比喻，共兩句）</w:t>
      </w:r>
      <w:r w:rsidRPr="00902973">
        <w:rPr>
          <w:rFonts w:ascii="Times New Roman" w:eastAsia="標楷體" w:hAnsi="Times New Roman" w:cs="Times New Roman"/>
        </w:rPr>
        <w:t>打破金盆歸庾嶺</w:t>
      </w:r>
      <w:r w:rsidR="00961607">
        <w:rPr>
          <w:rStyle w:val="fontstyle01"/>
        </w:rPr>
        <w:t>（第一方案：直承而下，順寫一句，第二方案：以反詰句轉出新意），（承第一方案：運用對比加一句情境描寫，或承第二方案：加上一個感嘆句）</w:t>
      </w:r>
      <w:r w:rsidRPr="00D71C59">
        <w:rPr>
          <w:rFonts w:asciiTheme="minorEastAsia" w:hAnsiTheme="minorEastAsia" w:cs="Times New Roman"/>
        </w:rPr>
        <w:t>，</w:t>
      </w:r>
      <w:r w:rsidRPr="00902973">
        <w:rPr>
          <w:rFonts w:ascii="Times New Roman" w:eastAsia="標楷體" w:hAnsi="Times New Roman" w:cs="Times New Roman"/>
        </w:rPr>
        <w:t>人間才有自由花。</w:t>
      </w:r>
    </w:p>
    <w:p w:rsidR="00733D53" w:rsidRPr="00D71C59" w:rsidRDefault="00961607" w:rsidP="00733D53">
      <w:pPr>
        <w:spacing w:line="360" w:lineRule="exact"/>
        <w:ind w:leftChars="200" w:left="480"/>
        <w:jc w:val="both"/>
        <w:rPr>
          <w:rFonts w:ascii="Times New Roman" w:hAnsi="Times New Roman" w:cs="Times New Roman"/>
        </w:rPr>
      </w:pPr>
      <w:r>
        <w:rPr>
          <w:rStyle w:val="fontstyle01"/>
        </w:rPr>
        <w:lastRenderedPageBreak/>
        <w:t>第一方案：直承而下</w:t>
      </w:r>
    </w:p>
    <w:p w:rsidR="00733D53" w:rsidRPr="0030701B" w:rsidRDefault="00733D53" w:rsidP="00733D53">
      <w:pPr>
        <w:spacing w:line="36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30701B">
        <w:rPr>
          <w:rFonts w:ascii="Times New Roman" w:eastAsia="標楷體" w:hAnsi="Times New Roman" w:cs="Times New Roman" w:hint="eastAsia"/>
        </w:rPr>
        <w:t>不辭風雪老天涯，傲骨偏遭束縛加。</w:t>
      </w:r>
      <w:r w:rsidRPr="00D71C59">
        <w:rPr>
          <w:rFonts w:asciiTheme="minorEastAsia" w:hAnsiTheme="minorEastAsia" w:cs="Times New Roman" w:hint="eastAsia"/>
        </w:rPr>
        <w:t>愁似鳥雀兜樊籠，苦於虎兕困欄柙</w:t>
      </w:r>
      <w:r w:rsidRPr="0030701B">
        <w:rPr>
          <w:rFonts w:ascii="Times New Roman" w:eastAsia="標楷體" w:hAnsi="Times New Roman" w:cs="Times New Roman" w:hint="eastAsia"/>
        </w:rPr>
        <w:t>。打破金盆歸庾嶺，</w:t>
      </w:r>
      <w:r w:rsidRPr="00D71C59">
        <w:rPr>
          <w:rFonts w:asciiTheme="minorEastAsia" w:hAnsiTheme="minorEastAsia" w:cs="Times New Roman" w:hint="eastAsia"/>
        </w:rPr>
        <w:t>任爾東西可為家。忽地一聲震寰宇</w:t>
      </w:r>
      <w:r w:rsidRPr="0030701B">
        <w:rPr>
          <w:rFonts w:ascii="Times New Roman" w:eastAsia="標楷體" w:hAnsi="Times New Roman" w:cs="Times New Roman" w:hint="eastAsia"/>
        </w:rPr>
        <w:t>，人間才有自由花。</w:t>
      </w:r>
    </w:p>
    <w:p w:rsidR="00733D53" w:rsidRPr="00D71C59" w:rsidRDefault="00961607" w:rsidP="00733D53">
      <w:pPr>
        <w:spacing w:line="360" w:lineRule="exact"/>
        <w:ind w:leftChars="200" w:left="480"/>
        <w:jc w:val="both"/>
        <w:rPr>
          <w:rFonts w:ascii="Times New Roman" w:hAnsi="Times New Roman" w:cs="Times New Roman"/>
        </w:rPr>
      </w:pPr>
      <w:r>
        <w:rPr>
          <w:rStyle w:val="fontstyle01"/>
        </w:rPr>
        <w:t>第二方案：別出新意</w:t>
      </w:r>
    </w:p>
    <w:p w:rsidR="00733D53" w:rsidRDefault="00733D53" w:rsidP="00733D53">
      <w:pPr>
        <w:spacing w:line="36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30701B">
        <w:rPr>
          <w:rFonts w:ascii="Times New Roman" w:eastAsia="標楷體" w:hAnsi="Times New Roman" w:cs="Times New Roman" w:hint="eastAsia"/>
        </w:rPr>
        <w:t>不辭風雪老天涯，傲骨偏遭束縛加。</w:t>
      </w:r>
      <w:r w:rsidRPr="00D71C59">
        <w:rPr>
          <w:rFonts w:asciiTheme="minorEastAsia" w:hAnsiTheme="minorEastAsia" w:cs="Times New Roman" w:hint="eastAsia"/>
        </w:rPr>
        <w:t>問君憂愁愁幾許？恰似虎兕困籠柙。</w:t>
      </w:r>
      <w:r w:rsidRPr="0030701B">
        <w:rPr>
          <w:rFonts w:ascii="Times New Roman" w:eastAsia="標楷體" w:hAnsi="Times New Roman" w:cs="Times New Roman" w:hint="eastAsia"/>
        </w:rPr>
        <w:t>打破金盆歸庾嶺，</w:t>
      </w:r>
      <w:r w:rsidRPr="00D71C59">
        <w:rPr>
          <w:rFonts w:asciiTheme="minorEastAsia" w:hAnsiTheme="minorEastAsia" w:cs="Times New Roman" w:hint="eastAsia"/>
        </w:rPr>
        <w:t>怎奈寰宇氣旋狎，悲哉漫漶護一氣</w:t>
      </w:r>
      <w:r w:rsidRPr="0030701B">
        <w:rPr>
          <w:rFonts w:ascii="Times New Roman" w:eastAsia="標楷體" w:hAnsi="Times New Roman" w:cs="Times New Roman" w:hint="eastAsia"/>
        </w:rPr>
        <w:t>，人間幾時自由花。</w:t>
      </w:r>
    </w:p>
    <w:p w:rsidR="00733D53" w:rsidRPr="00515B4F" w:rsidRDefault="00733D53" w:rsidP="00733D53">
      <w:pPr>
        <w:spacing w:beforeLines="50" w:before="180" w:afterLines="30" w:after="108" w:line="360" w:lineRule="exact"/>
        <w:jc w:val="both"/>
        <w:rPr>
          <w:rFonts w:asciiTheme="minorEastAsia" w:hAnsiTheme="minorEastAsia" w:cs="Times New Roman"/>
        </w:rPr>
      </w:pPr>
      <w:r w:rsidRPr="00515B4F">
        <w:rPr>
          <w:rFonts w:asciiTheme="minorEastAsia" w:hAnsiTheme="minorEastAsia" w:cs="Times New Roman"/>
        </w:rPr>
        <w:t>（二）以周定山〈遣興〉</w:t>
      </w:r>
      <w:r w:rsidR="00E61399">
        <w:rPr>
          <w:rFonts w:asciiTheme="minorEastAsia" w:hAnsiTheme="minorEastAsia" w:cs="Times New Roman" w:hint="eastAsia"/>
        </w:rPr>
        <w:t>六首之一，</w:t>
      </w:r>
      <w:r w:rsidRPr="00515B4F">
        <w:rPr>
          <w:rFonts w:asciiTheme="minorEastAsia" w:hAnsiTheme="minorEastAsia" w:cs="Times New Roman"/>
        </w:rPr>
        <w:t>進行擴寫仿作練習</w:t>
      </w:r>
    </w:p>
    <w:p w:rsidR="00733D53" w:rsidRDefault="00733D53" w:rsidP="00733D53">
      <w:pPr>
        <w:spacing w:line="36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902973">
        <w:rPr>
          <w:rFonts w:ascii="Times New Roman" w:eastAsia="標楷體" w:hAnsi="Times New Roman" w:cs="Times New Roman"/>
        </w:rPr>
        <w:t>織繭春蠶苦復抽，不知滅種已臨頭</w:t>
      </w:r>
      <w:r w:rsidRPr="00902973">
        <w:rPr>
          <w:rFonts w:ascii="Times New Roman" w:eastAsia="新細明體" w:hAnsi="Times New Roman" w:cs="Times New Roman"/>
        </w:rPr>
        <w:t>。</w:t>
      </w:r>
      <w:r w:rsidRPr="00902973">
        <w:rPr>
          <w:rFonts w:ascii="Times New Roman" w:eastAsia="標楷體" w:hAnsi="Times New Roman" w:cs="Times New Roman"/>
        </w:rPr>
        <w:t>綺羅人早安刀剪</w:t>
      </w:r>
      <w:r w:rsidRPr="00902973">
        <w:rPr>
          <w:rFonts w:ascii="Times New Roman" w:eastAsia="微軟正黑體" w:hAnsi="Times New Roman" w:cs="Times New Roman" w:hint="eastAsia"/>
        </w:rPr>
        <w:t>，</w:t>
      </w:r>
      <w:r w:rsidRPr="00902973">
        <w:rPr>
          <w:rFonts w:ascii="Times New Roman" w:eastAsia="標楷體" w:hAnsi="Times New Roman" w:cs="Times New Roman"/>
        </w:rPr>
        <w:t>看汝絲絲縛自由。</w:t>
      </w:r>
    </w:p>
    <w:p w:rsidR="00733D53" w:rsidRPr="00D71C59" w:rsidRDefault="00733D53" w:rsidP="00733D53">
      <w:pPr>
        <w:spacing w:beforeLines="50" w:before="180" w:line="360" w:lineRule="exact"/>
        <w:ind w:leftChars="100" w:left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【任務說明】</w:t>
      </w:r>
    </w:p>
    <w:p w:rsidR="00243F98" w:rsidRDefault="00243F98" w:rsidP="00243F98">
      <w:pPr>
        <w:ind w:leftChars="100" w:left="960" w:hangingChars="300" w:hanging="720"/>
        <w:jc w:val="both"/>
        <w:rPr>
          <w:rFonts w:ascii="Cambria Math" w:hAnsi="Cambria Math" w:cs="Cambria Math"/>
        </w:rPr>
      </w:pP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3713"/>
        <w:gridCol w:w="4955"/>
      </w:tblGrid>
      <w:tr w:rsidR="00E61399" w:rsidTr="00E61399">
        <w:tc>
          <w:tcPr>
            <w:tcW w:w="37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61399" w:rsidRPr="00E61399" w:rsidRDefault="00E61399" w:rsidP="00E61399">
            <w:pPr>
              <w:spacing w:line="360" w:lineRule="exact"/>
              <w:jc w:val="center"/>
              <w:rPr>
                <w:rFonts w:ascii="微軟正黑體" w:eastAsia="微軟正黑體" w:hAnsi="微軟正黑體" w:cs="Cambria Math" w:hint="eastAsia"/>
                <w:b/>
              </w:rPr>
            </w:pPr>
            <w:r w:rsidRPr="00E61399">
              <w:rPr>
                <w:rFonts w:ascii="微軟正黑體" w:eastAsia="微軟正黑體" w:hAnsi="微軟正黑體" w:cs="Cambria Math" w:hint="eastAsia"/>
                <w:b/>
              </w:rPr>
              <w:t>形式要求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61399" w:rsidRPr="00E61399" w:rsidRDefault="00E61399" w:rsidP="00E61399">
            <w:pPr>
              <w:spacing w:line="360" w:lineRule="exact"/>
              <w:jc w:val="center"/>
              <w:rPr>
                <w:rFonts w:ascii="微軟正黑體" w:eastAsia="微軟正黑體" w:hAnsi="微軟正黑體" w:cs="Cambria Math" w:hint="eastAsia"/>
                <w:b/>
              </w:rPr>
            </w:pPr>
            <w:r w:rsidRPr="00E61399">
              <w:rPr>
                <w:rFonts w:ascii="微軟正黑體" w:eastAsia="微軟正黑體" w:hAnsi="微軟正黑體" w:cs="Cambria Math" w:hint="eastAsia"/>
                <w:b/>
              </w:rPr>
              <w:t>內容要求</w:t>
            </w:r>
          </w:p>
        </w:tc>
      </w:tr>
      <w:tr w:rsidR="00E61399" w:rsidTr="00E61399">
        <w:tc>
          <w:tcPr>
            <w:tcW w:w="3713" w:type="dxa"/>
            <w:tcBorders>
              <w:top w:val="single" w:sz="4" w:space="0" w:color="auto"/>
            </w:tcBorders>
          </w:tcPr>
          <w:p w:rsidR="00E61399" w:rsidRDefault="00E61399" w:rsidP="00E61399">
            <w:pPr>
              <w:ind w:left="240" w:hangingChars="100" w:hanging="240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1</w:t>
            </w:r>
            <w:r>
              <w:rPr>
                <w:rFonts w:ascii="Cambria Math" w:hAnsi="Cambria Math" w:cs="Cambria Math"/>
              </w:rPr>
              <w:t>.</w:t>
            </w:r>
            <w:r>
              <w:rPr>
                <w:rFonts w:ascii="Times New Roman" w:hAnsi="Times New Roman" w:cs="Times New Roman"/>
              </w:rPr>
              <w:t>這個部分的仿作設定為</w:t>
            </w:r>
            <w:r w:rsidRPr="00D71C59">
              <w:rPr>
                <w:rFonts w:ascii="Times New Roman" w:hAnsi="Times New Roman" w:cs="Times New Roman"/>
              </w:rPr>
              <w:t>樂府詩，因此可忽略平仄格律，只需偶數句押韻。</w:t>
            </w:r>
          </w:p>
          <w:p w:rsidR="00E61399" w:rsidRDefault="00E61399" w:rsidP="00243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2.</w:t>
            </w:r>
            <w:r w:rsidRPr="00D71C59">
              <w:rPr>
                <w:rFonts w:ascii="Times New Roman" w:hAnsi="Times New Roman" w:cs="Times New Roman"/>
              </w:rPr>
              <w:t>需運用一個比喻技巧。</w:t>
            </w:r>
          </w:p>
          <w:p w:rsidR="00E61399" w:rsidRDefault="00E61399" w:rsidP="00243F98">
            <w:pPr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D71C59">
              <w:rPr>
                <w:rFonts w:ascii="Times New Roman" w:hAnsi="Times New Roman" w:cs="Times New Roman"/>
              </w:rPr>
              <w:t>加入四句詩進行擴寫創作。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61399" w:rsidRDefault="00E61399" w:rsidP="00243F98">
            <w:pPr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1</w:t>
            </w:r>
            <w:r>
              <w:rPr>
                <w:rFonts w:ascii="Cambria Math" w:hAnsi="Cambria Math" w:cs="Cambria Math"/>
              </w:rPr>
              <w:t>.</w:t>
            </w:r>
            <w:r>
              <w:rPr>
                <w:rFonts w:ascii="Times New Roman" w:hAnsi="Times New Roman" w:cs="Times New Roman"/>
              </w:rPr>
              <w:t>請依提示方向</w:t>
            </w:r>
            <w:r w:rsidRPr="00D71C59">
              <w:rPr>
                <w:rFonts w:ascii="Times New Roman" w:hAnsi="Times New Roman" w:cs="Times New Roman"/>
              </w:rPr>
              <w:t>構思與創作。</w:t>
            </w:r>
          </w:p>
          <w:p w:rsidR="00E61399" w:rsidRDefault="00E61399" w:rsidP="00E61399">
            <w:pPr>
              <w:ind w:left="240" w:hangingChars="100" w:hanging="240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2.</w:t>
            </w:r>
            <w:r w:rsidRPr="00D71C59">
              <w:rPr>
                <w:rFonts w:ascii="Times New Roman" w:hAnsi="Times New Roman" w:cs="Times New Roman"/>
              </w:rPr>
              <w:t>內容架構：首聯為起，頷聯為承（兩句，以比喻為之），頸聯為轉（有</w:t>
            </w:r>
            <w:r>
              <w:rPr>
                <w:rFonts w:ascii="Times New Roman" w:hAnsi="Times New Roman" w:cs="Times New Roman" w:hint="eastAsia"/>
              </w:rPr>
              <w:t>第一或第二</w:t>
            </w:r>
            <w:r w:rsidRPr="00D71C59">
              <w:rPr>
                <w:rFonts w:ascii="Times New Roman" w:hAnsi="Times New Roman" w:cs="Times New Roman"/>
              </w:rPr>
              <w:t>方案），尾聯為合（</w:t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ascii="Times New Roman" w:hAnsi="Times New Roman" w:cs="Times New Roman" w:hint="eastAsia"/>
              </w:rPr>
              <w:t>承</w:t>
            </w:r>
            <w:r>
              <w:rPr>
                <w:rFonts w:ascii="Times New Roman" w:hAnsi="Times New Roman" w:cs="Times New Roman" w:hint="eastAsia"/>
              </w:rPr>
              <w:t>第一</w:t>
            </w:r>
            <w:r w:rsidRPr="00D71C59"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 w:hint="eastAsia"/>
              </w:rPr>
              <w:t>承第二</w:t>
            </w:r>
            <w:r>
              <w:rPr>
                <w:rFonts w:ascii="Times New Roman" w:hAnsi="Times New Roman" w:cs="Times New Roman"/>
              </w:rPr>
              <w:t>之</w:t>
            </w:r>
            <w:r w:rsidRPr="00D71C59">
              <w:rPr>
                <w:rFonts w:ascii="Times New Roman" w:hAnsi="Times New Roman" w:cs="Times New Roman"/>
              </w:rPr>
              <w:t>方案）。</w:t>
            </w:r>
            <w:r>
              <w:rPr>
                <w:rFonts w:ascii="Times New Roman" w:hAnsi="Times New Roman" w:cs="Times New Roman" w:hint="eastAsia"/>
              </w:rPr>
              <w:t>可自由調配。</w:t>
            </w:r>
            <w:r w:rsidRPr="00D71C59">
              <w:rPr>
                <w:rFonts w:ascii="Times New Roman" w:hAnsi="Times New Roman" w:cs="Times New Roman"/>
              </w:rPr>
              <w:t>括號內為請同學擴寫的</w:t>
            </w:r>
            <w:r>
              <w:rPr>
                <w:rFonts w:ascii="Times New Roman" w:hAnsi="Times New Roman" w:cs="Times New Roman" w:hint="eastAsia"/>
              </w:rPr>
              <w:t>四句</w:t>
            </w:r>
            <w:r w:rsidRPr="00D71C59">
              <w:rPr>
                <w:rFonts w:ascii="Times New Roman" w:hAnsi="Times New Roman" w:cs="Times New Roman"/>
              </w:rPr>
              <w:t>詩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:rsidR="00733D53" w:rsidRPr="00D71C59" w:rsidRDefault="00733D53" w:rsidP="00E61399">
      <w:pPr>
        <w:spacing w:beforeLines="50" w:before="180" w:line="360" w:lineRule="exact"/>
        <w:ind w:leftChars="100" w:left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【說明】</w:t>
      </w:r>
    </w:p>
    <w:p w:rsidR="00E61399" w:rsidRPr="00D71C59" w:rsidRDefault="00733D53" w:rsidP="00E61399">
      <w:pPr>
        <w:spacing w:line="360" w:lineRule="exact"/>
        <w:ind w:leftChars="200" w:left="480"/>
        <w:jc w:val="both"/>
        <w:rPr>
          <w:rFonts w:asciiTheme="minorEastAsia" w:hAnsiTheme="minorEastAsia" w:cs="Times New Roman"/>
        </w:rPr>
      </w:pPr>
      <w:r w:rsidRPr="00D71C59">
        <w:rPr>
          <w:rFonts w:ascii="Times New Roman" w:hAnsi="Times New Roman" w:cs="Times New Roman"/>
        </w:rPr>
        <w:t>以兩句為一聯，以</w:t>
      </w:r>
      <w:r w:rsidRPr="00D71C59">
        <w:rPr>
          <w:rFonts w:ascii="Times New Roman" w:hAnsi="Times New Roman" w:cs="Times New Roman"/>
          <w:u w:val="single"/>
        </w:rPr>
        <w:t>起承轉合</w:t>
      </w:r>
      <w:r w:rsidRPr="00D71C59">
        <w:rPr>
          <w:rFonts w:ascii="Times New Roman" w:hAnsi="Times New Roman" w:cs="Times New Roman"/>
        </w:rPr>
        <w:t>為架構，單句部分則依說明個別處理。兩首詩的</w:t>
      </w:r>
      <w:r w:rsidRPr="00D71C59">
        <w:rPr>
          <w:rFonts w:ascii="Times New Roman" w:hAnsi="Times New Roman" w:cs="Times New Roman"/>
          <w:u w:val="single"/>
        </w:rPr>
        <w:t>首聯均已破題</w:t>
      </w:r>
      <w:r w:rsidRPr="00D71C59">
        <w:rPr>
          <w:rFonts w:ascii="Times New Roman" w:hAnsi="Times New Roman" w:cs="Times New Roman"/>
        </w:rPr>
        <w:t>，</w:t>
      </w:r>
      <w:r w:rsidRPr="00D71C59">
        <w:rPr>
          <w:rFonts w:ascii="Times New Roman" w:hAnsi="Times New Roman" w:cs="Times New Roman"/>
          <w:u w:val="single"/>
        </w:rPr>
        <w:t>頷聯</w:t>
      </w:r>
      <w:r w:rsidRPr="00D71C59">
        <w:rPr>
          <w:rFonts w:ascii="Times New Roman" w:hAnsi="Times New Roman" w:cs="Times New Roman"/>
        </w:rPr>
        <w:t>有兩種處理方式，強調、反詰或補充延伸，於此我們</w:t>
      </w:r>
      <w:r w:rsidRPr="00D71C59">
        <w:rPr>
          <w:rFonts w:ascii="Times New Roman" w:hAnsi="Times New Roman" w:cs="Times New Roman"/>
          <w:u w:val="single"/>
        </w:rPr>
        <w:t>選擇運用「比喻」技巧，補充深化第二句的心情</w:t>
      </w:r>
      <w:r w:rsidRPr="00D71C59">
        <w:rPr>
          <w:rFonts w:ascii="Times New Roman" w:hAnsi="Times New Roman" w:cs="Times New Roman"/>
        </w:rPr>
        <w:t>。頸聯為立意之所在，可承上得意，也可別出心裁。</w:t>
      </w:r>
      <w:r w:rsidRPr="00D71C59">
        <w:rPr>
          <w:rFonts w:ascii="Times New Roman" w:hAnsi="Times New Roman" w:cs="Times New Roman"/>
        </w:rPr>
        <w:t>A</w:t>
      </w:r>
      <w:r w:rsidRPr="00D71C59">
        <w:rPr>
          <w:rFonts w:ascii="Times New Roman" w:hAnsi="Times New Roman" w:cs="Times New Roman"/>
          <w:u w:val="single"/>
        </w:rPr>
        <w:t>若是承上之意，則建議依原句而寫出因果句</w:t>
      </w:r>
      <w:r w:rsidRPr="00D71C59">
        <w:rPr>
          <w:rFonts w:ascii="Times New Roman" w:hAnsi="Times New Roman" w:cs="Times New Roman"/>
        </w:rPr>
        <w:t>，</w:t>
      </w:r>
      <w:r w:rsidRPr="00D71C59">
        <w:rPr>
          <w:rFonts w:ascii="Times New Roman" w:hAnsi="Times New Roman" w:cs="Times New Roman"/>
        </w:rPr>
        <w:t>B</w:t>
      </w:r>
      <w:r w:rsidRPr="00D71C59">
        <w:rPr>
          <w:rFonts w:ascii="Times New Roman" w:hAnsi="Times New Roman" w:cs="Times New Roman"/>
          <w:u w:val="single"/>
        </w:rPr>
        <w:t>若是別出心裁，則需以一個疑問做反詰</w:t>
      </w:r>
      <w:r w:rsidRPr="00D71C59">
        <w:rPr>
          <w:rFonts w:ascii="Times New Roman" w:hAnsi="Times New Roman" w:cs="Times New Roman"/>
        </w:rPr>
        <w:t>。尾聯則是延伸頸聯詩意，或做反詰收尾，形成餘韻不絕。尾聯則依頸聯做變化，當</w:t>
      </w:r>
      <w:r w:rsidRPr="00D71C59">
        <w:rPr>
          <w:rFonts w:ascii="Times New Roman" w:hAnsi="Times New Roman" w:cs="Times New Roman"/>
          <w:u w:val="single"/>
        </w:rPr>
        <w:t>頸聯是因果句</w:t>
      </w:r>
      <w:r>
        <w:rPr>
          <w:rFonts w:ascii="Times New Roman" w:hAnsi="Times New Roman" w:cs="Times New Roman"/>
          <w:u w:val="single"/>
        </w:rPr>
        <w:t>時</w:t>
      </w:r>
      <w:r w:rsidRPr="00D71C59">
        <w:rPr>
          <w:rFonts w:ascii="Times New Roman" w:hAnsi="Times New Roman" w:cs="Times New Roman"/>
          <w:u w:val="single"/>
        </w:rPr>
        <w:t>，則選擇以一個對比的情境來突出結論之意義</w:t>
      </w:r>
      <w:r w:rsidRPr="00D71C59">
        <w:rPr>
          <w:rFonts w:ascii="Times New Roman" w:hAnsi="Times New Roman" w:cs="Times New Roman"/>
        </w:rPr>
        <w:t>。當</w:t>
      </w:r>
      <w:r w:rsidRPr="00D71C59">
        <w:rPr>
          <w:rFonts w:ascii="Times New Roman" w:hAnsi="Times New Roman" w:cs="Times New Roman"/>
          <w:u w:val="single"/>
        </w:rPr>
        <w:t>頸聯是問句，則選擇寫出感嘆句。必要時可改動原詩句。</w:t>
      </w:r>
      <w:r w:rsidR="00E61399" w:rsidRPr="00D71C59">
        <w:rPr>
          <w:rFonts w:asciiTheme="minorEastAsia" w:hAnsiTheme="minorEastAsia" w:cs="Times New Roman" w:hint="eastAsia"/>
        </w:rPr>
        <w:t>（參考資料：張夢機（1981）</w:t>
      </w:r>
      <w:r w:rsidR="00E61399">
        <w:rPr>
          <w:rFonts w:asciiTheme="minorEastAsia" w:hAnsiTheme="minorEastAsia" w:cs="Times New Roman" w:hint="eastAsia"/>
        </w:rPr>
        <w:t>。</w:t>
      </w:r>
      <w:r w:rsidR="00E61399" w:rsidRPr="00D71C59">
        <w:rPr>
          <w:rFonts w:asciiTheme="minorEastAsia" w:hAnsiTheme="minorEastAsia" w:cs="Times New Roman" w:hint="eastAsia"/>
        </w:rPr>
        <w:t>古典詩的形式結構</w:t>
      </w:r>
      <w:r w:rsidR="00E61399">
        <w:rPr>
          <w:rFonts w:asciiTheme="minorEastAsia" w:hAnsiTheme="minorEastAsia" w:cs="Times New Roman" w:hint="eastAsia"/>
        </w:rPr>
        <w:t>。</w:t>
      </w:r>
      <w:r w:rsidR="00E61399" w:rsidRPr="00D71C59">
        <w:rPr>
          <w:rFonts w:asciiTheme="minorEastAsia" w:hAnsiTheme="minorEastAsia" w:cs="Times New Roman" w:hint="eastAsia"/>
        </w:rPr>
        <w:t>尚友。）</w:t>
      </w:r>
    </w:p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四、</w:t>
      </w:r>
      <w:r>
        <w:rPr>
          <w:rFonts w:asciiTheme="minorEastAsia" w:hAnsiTheme="minorEastAsia" w:cs="Times New Roman"/>
          <w:kern w:val="36"/>
          <w:sz w:val="28"/>
          <w:szCs w:val="28"/>
        </w:rPr>
        <w:t>樂府詩創作</w:t>
      </w: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──</w:t>
      </w:r>
      <w:r w:rsidRPr="00D71C59">
        <w:rPr>
          <w:rFonts w:asciiTheme="minorEastAsia" w:hAnsiTheme="minorEastAsia" w:cs="Times New Roman"/>
          <w:kern w:val="36"/>
          <w:sz w:val="28"/>
          <w:szCs w:val="28"/>
        </w:rPr>
        <w:t>任務（</w:t>
      </w: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三</w:t>
      </w:r>
      <w:r w:rsidRPr="00D71C59">
        <w:rPr>
          <w:rFonts w:asciiTheme="minorEastAsia" w:hAnsiTheme="minorEastAsia" w:cs="Times New Roman"/>
          <w:kern w:val="36"/>
          <w:sz w:val="28"/>
          <w:szCs w:val="28"/>
        </w:rPr>
        <w:t>）</w:t>
      </w:r>
    </w:p>
    <w:p w:rsidR="00733D53" w:rsidRPr="00D71C59" w:rsidRDefault="00733D53" w:rsidP="00733D53">
      <w:pPr>
        <w:snapToGrid w:val="0"/>
        <w:spacing w:line="360" w:lineRule="exact"/>
        <w:ind w:left="240" w:hangingChars="100" w:hanging="240"/>
        <w:jc w:val="both"/>
        <w:rPr>
          <w:rFonts w:ascii="Times New Roman" w:hAnsi="Times New Roman" w:cs="Times New Roman"/>
        </w:rPr>
      </w:pPr>
      <w:r w:rsidRPr="00902973">
        <w:rPr>
          <w:rFonts w:ascii="新細明體" w:eastAsia="新細明體" w:hAnsi="新細明體" w:cs="新細明體" w:hint="eastAsia"/>
        </w:rPr>
        <w:sym w:font="Wingdings 2" w:char="F0BF"/>
      </w:r>
      <w:r w:rsidRPr="00902973">
        <w:rPr>
          <w:rFonts w:ascii="新細明體" w:eastAsia="新細明體" w:hAnsi="新細明體" w:cs="新細明體" w:hint="eastAsia"/>
        </w:rPr>
        <w:t xml:space="preserve"> </w:t>
      </w:r>
      <w:r w:rsidRPr="00D71C59">
        <w:rPr>
          <w:rFonts w:ascii="Times New Roman" w:hAnsi="Times New Roman" w:cs="Times New Roman"/>
        </w:rPr>
        <w:t>擴詩與修詩行動</w:t>
      </w:r>
    </w:p>
    <w:p w:rsidR="00733D53" w:rsidRPr="00D71C59" w:rsidRDefault="00733D53" w:rsidP="00733D53">
      <w:pPr>
        <w:snapToGrid w:val="0"/>
        <w:spacing w:line="360" w:lineRule="exact"/>
        <w:ind w:left="24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、檢查</w:t>
      </w:r>
      <w:r>
        <w:rPr>
          <w:rFonts w:ascii="Times New Roman" w:hAnsi="Times New Roman" w:cs="Times New Roman" w:hint="eastAsia"/>
        </w:rPr>
        <w:t>樂府</w:t>
      </w:r>
      <w:r w:rsidRPr="00D71C59">
        <w:rPr>
          <w:rFonts w:ascii="Times New Roman" w:hAnsi="Times New Roman" w:cs="Times New Roman"/>
        </w:rPr>
        <w:t>詩，找出全詩中可再予以具象化的概念，加上兩句比喻的句子；或可透過反詰以深刻詩歌內涵。擴詩的方法與原則同上。全詩需八句以上。句型可參考下列例子。</w:t>
      </w:r>
    </w:p>
    <w:p w:rsidR="00733D53" w:rsidRPr="00D71C59" w:rsidRDefault="00733D53" w:rsidP="00F2575C">
      <w:pPr>
        <w:spacing w:beforeLines="50" w:before="180" w:afterLines="50" w:after="180"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新細明體" w:eastAsia="新細明體" w:hAnsi="新細明體" w:cs="新細明體" w:hint="eastAsia"/>
        </w:rPr>
        <w:t>◎</w:t>
      </w:r>
      <w:r w:rsidRPr="00D71C59">
        <w:rPr>
          <w:rFonts w:ascii="Times New Roman" w:hAnsi="Times New Roman" w:cs="Times New Roman"/>
        </w:rPr>
        <w:t>列出幾種譬喻句型以供參考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F2575C" w:rsidRDefault="00733D53" w:rsidP="00F2575C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2575C">
              <w:rPr>
                <w:rFonts w:ascii="微軟正黑體" w:eastAsia="微軟正黑體" w:hAnsi="微軟正黑體" w:cs="Times New Roman"/>
                <w:b/>
              </w:rPr>
              <w:t>詩句</w:t>
            </w:r>
          </w:p>
        </w:tc>
        <w:tc>
          <w:tcPr>
            <w:tcW w:w="4819" w:type="dxa"/>
          </w:tcPr>
          <w:p w:rsidR="00733D53" w:rsidRPr="00F2575C" w:rsidRDefault="00733D53" w:rsidP="00F2575C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2575C">
              <w:rPr>
                <w:rFonts w:ascii="微軟正黑體" w:eastAsia="微軟正黑體" w:hAnsi="微軟正黑體" w:cs="Times New Roman"/>
                <w:b/>
              </w:rPr>
              <w:t>本體（抽象）＋喻詞＋喻體（具體）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  <w:u w:val="single"/>
              </w:rPr>
              <w:t>餘霞</w:t>
            </w:r>
            <w:r w:rsidRPr="00902973">
              <w:rPr>
                <w:rFonts w:ascii="標楷體" w:eastAsia="標楷體" w:hAnsi="標楷體" w:cs="Times New Roman"/>
              </w:rPr>
              <w:t xml:space="preserve"> 散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成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綺</w:t>
            </w:r>
            <w:r w:rsidRPr="00902973">
              <w:rPr>
                <w:rFonts w:ascii="標楷體" w:eastAsia="標楷體" w:hAnsi="標楷體" w:cs="Times New Roman"/>
              </w:rPr>
              <w:t>，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澄江</w:t>
            </w:r>
            <w:r w:rsidRPr="00902973">
              <w:rPr>
                <w:rFonts w:ascii="標楷體" w:eastAsia="標楷體" w:hAnsi="標楷體" w:cs="Times New Roman"/>
              </w:rPr>
              <w:t xml:space="preserve"> 靜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如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練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(N1)+V+</w:t>
            </w:r>
            <w:r w:rsidRPr="00D71C59">
              <w:rPr>
                <w:rFonts w:ascii="Times New Roman" w:hAnsi="Times New Roman" w:cs="Times New Roman"/>
              </w:rPr>
              <w:t>成</w:t>
            </w:r>
            <w:r w:rsidRPr="00D71C59">
              <w:rPr>
                <w:rFonts w:ascii="Times New Roman" w:hAnsi="Times New Roman" w:cs="Times New Roman"/>
              </w:rPr>
              <w:t>(P)+</w:t>
            </w:r>
            <w:r w:rsidRPr="00D71C59">
              <w:rPr>
                <w:rFonts w:ascii="Times New Roman" w:hAnsi="Times New Roman" w:cs="Times New Roman"/>
              </w:rPr>
              <w:t>喻體</w:t>
            </w:r>
            <w:r w:rsidRPr="00D71C59">
              <w:rPr>
                <w:rFonts w:ascii="Times New Roman" w:hAnsi="Times New Roman" w:cs="Times New Roman"/>
              </w:rPr>
              <w:t>(N2)</w:t>
            </w:r>
            <w:r w:rsidRPr="00D71C59">
              <w:rPr>
                <w:rFonts w:ascii="Times New Roman" w:hAnsi="Times New Roman" w:cs="Times New Roman"/>
              </w:rPr>
              <w:t>，</w:t>
            </w:r>
          </w:p>
          <w:p w:rsidR="00733D53" w:rsidRPr="00D71C59" w:rsidRDefault="00733D53" w:rsidP="00E6139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(N</w:t>
            </w:r>
            <w:r w:rsidR="00E61399">
              <w:rPr>
                <w:rFonts w:ascii="Times New Roman" w:hAnsi="Times New Roman" w:cs="Times New Roman"/>
              </w:rPr>
              <w:t>3</w:t>
            </w:r>
            <w:r w:rsidRPr="00D71C59">
              <w:rPr>
                <w:rFonts w:ascii="Times New Roman" w:hAnsi="Times New Roman" w:cs="Times New Roman"/>
              </w:rPr>
              <w:t>)+</w:t>
            </w:r>
            <w:r w:rsidRPr="00D71C59">
              <w:rPr>
                <w:rFonts w:ascii="Times New Roman" w:hAnsi="Times New Roman" w:cs="Times New Roman"/>
              </w:rPr>
              <w:t>Ａ</w:t>
            </w:r>
            <w:r w:rsidRPr="00D71C59">
              <w:rPr>
                <w:rFonts w:ascii="Times New Roman" w:hAnsi="Times New Roman" w:cs="Times New Roman"/>
              </w:rPr>
              <w:t>+</w:t>
            </w:r>
            <w:r w:rsidRPr="00D71C59">
              <w:rPr>
                <w:rFonts w:ascii="Times New Roman" w:hAnsi="Times New Roman" w:cs="Times New Roman"/>
              </w:rPr>
              <w:t>如</w:t>
            </w:r>
            <w:r w:rsidRPr="00D71C59">
              <w:rPr>
                <w:rFonts w:ascii="Times New Roman" w:hAnsi="Times New Roman" w:cs="Times New Roman"/>
              </w:rPr>
              <w:t>(P)+</w:t>
            </w:r>
            <w:r w:rsidRPr="00D71C59">
              <w:rPr>
                <w:rFonts w:ascii="Times New Roman" w:hAnsi="Times New Roman" w:cs="Times New Roman"/>
              </w:rPr>
              <w:t>喻體</w:t>
            </w:r>
            <w:r w:rsidRPr="00D71C59">
              <w:rPr>
                <w:rFonts w:ascii="Times New Roman" w:hAnsi="Times New Roman" w:cs="Times New Roman"/>
              </w:rPr>
              <w:t>(N</w:t>
            </w:r>
            <w:r w:rsidR="00E61399">
              <w:rPr>
                <w:rFonts w:ascii="Times New Roman" w:hAnsi="Times New Roman" w:cs="Times New Roman"/>
              </w:rPr>
              <w:t>4</w:t>
            </w:r>
            <w:r w:rsidRPr="00D71C59">
              <w:rPr>
                <w:rFonts w:ascii="Times New Roman" w:hAnsi="Times New Roman" w:cs="Times New Roman"/>
              </w:rPr>
              <w:t>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頃刻金甑相傾碎，霎時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身體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若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籠篩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Ｎ</w:t>
            </w:r>
            <w:r w:rsidRPr="00D71C59">
              <w:rPr>
                <w:rFonts w:ascii="Times New Roman" w:hAnsi="Times New Roman" w:cs="Times New Roman"/>
              </w:rPr>
              <w:t>1)</w:t>
            </w:r>
            <w:r w:rsidRPr="00D71C59">
              <w:rPr>
                <w:rFonts w:ascii="Times New Roman" w:hAnsi="Times New Roman" w:cs="Times New Roman"/>
              </w:rPr>
              <w:t>＋若</w:t>
            </w:r>
            <w:r w:rsidRPr="00D71C59">
              <w:rPr>
                <w:rFonts w:ascii="Times New Roman" w:hAnsi="Times New Roman" w:cs="Times New Roman"/>
              </w:rPr>
              <w:t>(P)</w:t>
            </w:r>
            <w:r w:rsidRPr="00D71C59">
              <w:rPr>
                <w:rFonts w:ascii="Times New Roman" w:hAnsi="Times New Roman" w:cs="Times New Roman"/>
              </w:rPr>
              <w:t>＋喻體</w:t>
            </w:r>
            <w:r w:rsidRPr="00D71C59">
              <w:rPr>
                <w:rFonts w:ascii="Times New Roman" w:hAnsi="Times New Roman" w:cs="Times New Roman"/>
              </w:rPr>
              <w:t>(N2)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F2575C">
              <w:rPr>
                <w:rFonts w:ascii="標楷體" w:eastAsia="標楷體" w:hAnsi="標楷體" w:cs="Times New Roman"/>
                <w:u w:val="single"/>
              </w:rPr>
              <w:t>扶老攜幼出門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走</w:t>
            </w:r>
            <w:r w:rsidRPr="00902973">
              <w:rPr>
                <w:rFonts w:ascii="標楷體" w:eastAsia="標楷體" w:hAnsi="標楷體" w:cs="Times New Roman"/>
              </w:rPr>
              <w:t>，忙忙真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似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喪家狗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本體（</w:t>
            </w:r>
            <w:r w:rsidR="00E61399">
              <w:rPr>
                <w:rFonts w:ascii="Times New Roman" w:hAnsi="Times New Roman" w:cs="Times New Roman" w:hint="eastAsia"/>
              </w:rPr>
              <w:t>N</w:t>
            </w:r>
            <w:r w:rsidR="00E61399">
              <w:rPr>
                <w:rFonts w:ascii="Times New Roman" w:hAnsi="Times New Roman" w:cs="Times New Roman"/>
              </w:rPr>
              <w:t>1</w:t>
            </w:r>
            <w:r w:rsidRPr="00D71C59">
              <w:rPr>
                <w:rFonts w:ascii="Times New Roman" w:hAnsi="Times New Roman" w:cs="Times New Roman"/>
              </w:rPr>
              <w:t>倉皇逃難）</w:t>
            </w:r>
            <w:r w:rsidRPr="00D71C59">
              <w:rPr>
                <w:rFonts w:ascii="Times New Roman" w:hAnsi="Times New Roman" w:cs="Times New Roman"/>
              </w:rPr>
              <w:t>+</w:t>
            </w:r>
            <w:r w:rsidRPr="00D71C59">
              <w:rPr>
                <w:rFonts w:ascii="Times New Roman" w:hAnsi="Times New Roman" w:cs="Times New Roman"/>
              </w:rPr>
              <w:t>似</w:t>
            </w:r>
            <w:r w:rsidRPr="00D71C59">
              <w:rPr>
                <w:rFonts w:ascii="Times New Roman" w:hAnsi="Times New Roman" w:cs="Times New Roman"/>
              </w:rPr>
              <w:t>(P)</w:t>
            </w:r>
            <w:r w:rsidRPr="00D71C59">
              <w:rPr>
                <w:rFonts w:ascii="Times New Roman" w:hAnsi="Times New Roman" w:cs="Times New Roman"/>
              </w:rPr>
              <w:t>＋喻體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Ｎ</w:t>
            </w:r>
            <w:r w:rsidRPr="00D71C59">
              <w:rPr>
                <w:rFonts w:ascii="Times New Roman" w:hAnsi="Times New Roman" w:cs="Times New Roman"/>
              </w:rPr>
              <w:t>2)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少選聲停地始平，相顧</w:t>
            </w:r>
            <w:r w:rsidRPr="00F2575C">
              <w:rPr>
                <w:rFonts w:ascii="標楷體" w:eastAsia="標楷體" w:hAnsi="標楷體" w:cs="Times New Roman"/>
                <w:u w:val="single"/>
              </w:rPr>
              <w:t>人人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成</w:t>
            </w:r>
            <w:r w:rsidRPr="00F2575C">
              <w:rPr>
                <w:rFonts w:ascii="標楷體" w:eastAsia="標楷體" w:hAnsi="標楷體" w:cs="Times New Roman"/>
                <w:u w:val="single"/>
              </w:rPr>
              <w:t>土色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本體（</w:t>
            </w:r>
            <w:r w:rsidR="00E61399">
              <w:rPr>
                <w:rFonts w:ascii="Times New Roman" w:hAnsi="Times New Roman" w:cs="Times New Roman" w:hint="eastAsia"/>
              </w:rPr>
              <w:t>N</w:t>
            </w:r>
            <w:r w:rsidR="00E61399">
              <w:rPr>
                <w:rFonts w:ascii="Times New Roman" w:hAnsi="Times New Roman" w:cs="Times New Roman"/>
              </w:rPr>
              <w:t>1</w:t>
            </w:r>
            <w:r w:rsidRPr="00D71C59">
              <w:rPr>
                <w:rFonts w:ascii="Times New Roman" w:hAnsi="Times New Roman" w:cs="Times New Roman"/>
              </w:rPr>
              <w:t>驚恐）＋成</w:t>
            </w:r>
            <w:r w:rsidRPr="00D71C59">
              <w:rPr>
                <w:rFonts w:ascii="Times New Roman" w:hAnsi="Times New Roman" w:cs="Times New Roman"/>
              </w:rPr>
              <w:t>(P)</w:t>
            </w:r>
            <w:r w:rsidRPr="00D71C59">
              <w:rPr>
                <w:rFonts w:ascii="Times New Roman" w:hAnsi="Times New Roman" w:cs="Times New Roman"/>
              </w:rPr>
              <w:t>＋喻體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Ｎ</w:t>
            </w:r>
            <w:r w:rsidRPr="00D71C59">
              <w:rPr>
                <w:rFonts w:ascii="Times New Roman" w:hAnsi="Times New Roman" w:cs="Times New Roman"/>
              </w:rPr>
              <w:t>2)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lastRenderedPageBreak/>
              <w:t>君</w:t>
            </w:r>
            <w:r w:rsidRPr="00D87A5D">
              <w:rPr>
                <w:rFonts w:ascii="標楷體" w:eastAsia="標楷體" w:hAnsi="標楷體" w:cs="Times New Roman"/>
                <w:bdr w:val="single" w:sz="4" w:space="0" w:color="auto"/>
              </w:rPr>
              <w:t>作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磐石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無轉移</w:t>
            </w:r>
            <w:r w:rsidRPr="00902973">
              <w:rPr>
                <w:rFonts w:ascii="標楷體" w:eastAsia="標楷體" w:hAnsi="標楷體" w:cs="Times New Roman"/>
              </w:rPr>
              <w:t>，妾</w:t>
            </w:r>
            <w:r w:rsidRPr="00D87A5D">
              <w:rPr>
                <w:rFonts w:ascii="標楷體" w:eastAsia="標楷體" w:hAnsi="標楷體" w:cs="Times New Roman"/>
                <w:bdr w:val="single" w:sz="4" w:space="0" w:color="auto"/>
              </w:rPr>
              <w:t>作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蒲葦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韌</w:t>
            </w:r>
            <w:r w:rsidRPr="00F2575C">
              <w:rPr>
                <w:rFonts w:ascii="標楷體" w:eastAsia="標楷體" w:hAnsi="標楷體" w:cs="Times New Roman"/>
                <w:u w:val="single"/>
              </w:rPr>
              <w:t>如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絲</w:t>
            </w:r>
          </w:p>
        </w:tc>
        <w:tc>
          <w:tcPr>
            <w:tcW w:w="4819" w:type="dxa"/>
          </w:tcPr>
          <w:p w:rsidR="00733D53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(N1)+</w:t>
            </w:r>
            <w:r w:rsidRPr="00D71C59">
              <w:rPr>
                <w:rFonts w:ascii="Times New Roman" w:hAnsi="Times New Roman" w:cs="Times New Roman"/>
              </w:rPr>
              <w:t>作</w:t>
            </w:r>
            <w:r w:rsidRPr="00D71C59">
              <w:rPr>
                <w:rFonts w:ascii="Times New Roman" w:hAnsi="Times New Roman" w:cs="Times New Roman"/>
              </w:rPr>
              <w:t>(P)+</w:t>
            </w:r>
            <w:r w:rsidRPr="00D71C59">
              <w:rPr>
                <w:rFonts w:ascii="Times New Roman" w:hAnsi="Times New Roman" w:cs="Times New Roman"/>
              </w:rPr>
              <w:t>喻體</w:t>
            </w:r>
            <w:r w:rsidRPr="00D71C59">
              <w:rPr>
                <w:rFonts w:ascii="Times New Roman" w:hAnsi="Times New Roman" w:cs="Times New Roman"/>
              </w:rPr>
              <w:t>(N2)</w:t>
            </w:r>
            <w:r w:rsidRPr="00D71C59">
              <w:rPr>
                <w:rFonts w:ascii="Times New Roman" w:hAnsi="Times New Roman" w:cs="Times New Roman"/>
              </w:rPr>
              <w:t>＋Ａ</w:t>
            </w:r>
          </w:p>
          <w:p w:rsidR="00E61399" w:rsidRPr="00D71C59" w:rsidRDefault="00E61399" w:rsidP="00F2575C">
            <w:pPr>
              <w:spacing w:line="360" w:lineRule="exact"/>
              <w:rPr>
                <w:rFonts w:ascii="Times New Roman" w:hAnsi="Times New Roman" w:cs="Times New Roman" w:hint="eastAsia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(N</w:t>
            </w:r>
            <w:r>
              <w:rPr>
                <w:rFonts w:ascii="Times New Roman" w:hAnsi="Times New Roman" w:cs="Times New Roman"/>
              </w:rPr>
              <w:t>3</w:t>
            </w:r>
            <w:r w:rsidRPr="00D71C59">
              <w:rPr>
                <w:rFonts w:ascii="Times New Roman" w:hAnsi="Times New Roman" w:cs="Times New Roman"/>
              </w:rPr>
              <w:t>)+</w:t>
            </w:r>
            <w:r w:rsidRPr="00D71C59">
              <w:rPr>
                <w:rFonts w:ascii="Times New Roman" w:hAnsi="Times New Roman" w:cs="Times New Roman"/>
              </w:rPr>
              <w:t>作</w:t>
            </w:r>
            <w:r w:rsidRPr="00D71C59">
              <w:rPr>
                <w:rFonts w:ascii="Times New Roman" w:hAnsi="Times New Roman" w:cs="Times New Roman"/>
              </w:rPr>
              <w:t>(P)+</w:t>
            </w:r>
            <w:r w:rsidRPr="00D71C59">
              <w:rPr>
                <w:rFonts w:ascii="Times New Roman" w:hAnsi="Times New Roman" w:cs="Times New Roman"/>
              </w:rPr>
              <w:t>喻體</w:t>
            </w:r>
            <w:r w:rsidRPr="00D71C59">
              <w:rPr>
                <w:rFonts w:ascii="Times New Roman" w:hAnsi="Times New Roman" w:cs="Times New Roman"/>
              </w:rPr>
              <w:t>(N</w:t>
            </w:r>
            <w:r>
              <w:rPr>
                <w:rFonts w:ascii="Times New Roman" w:hAnsi="Times New Roman" w:cs="Times New Roman"/>
              </w:rPr>
              <w:t>4</w:t>
            </w:r>
            <w:r w:rsidRPr="00D71C59">
              <w:rPr>
                <w:rFonts w:ascii="Times New Roman" w:hAnsi="Times New Roman" w:cs="Times New Roman"/>
              </w:rPr>
              <w:t>)</w:t>
            </w:r>
            <w:r w:rsidRPr="00D71C59">
              <w:rPr>
                <w:rFonts w:ascii="Times New Roman" w:hAnsi="Times New Roman" w:cs="Times New Roman"/>
              </w:rPr>
              <w:t>＋Ａ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如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喻體</w:t>
            </w:r>
            <w:r>
              <w:rPr>
                <w:rFonts w:ascii="Times New Roman" w:hAnsi="Times New Roman" w:cs="Times New Roman" w:hint="eastAsia"/>
              </w:rPr>
              <w:t>(N5)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  <w:u w:val="single"/>
              </w:rPr>
              <w:t>飛流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直下三千尺，</w:t>
            </w:r>
            <w:r w:rsidRPr="00902973">
              <w:rPr>
                <w:rFonts w:ascii="標楷體" w:eastAsia="標楷體" w:hAnsi="標楷體" w:cs="Times New Roman"/>
                <w:bdr w:val="single" w:sz="4" w:space="0" w:color="auto"/>
              </w:rPr>
              <w:t>疑是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銀河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落九天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="00E61399">
              <w:rPr>
                <w:rFonts w:ascii="Times New Roman" w:hAnsi="Times New Roman" w:cs="Times New Roman"/>
              </w:rPr>
              <w:t>(N1</w:t>
            </w:r>
            <w:r w:rsidRPr="00D71C59">
              <w:rPr>
                <w:rFonts w:ascii="Times New Roman" w:hAnsi="Times New Roman" w:cs="Times New Roman"/>
              </w:rPr>
              <w:t>＋</w:t>
            </w:r>
            <w:r w:rsidRPr="00D71C59">
              <w:rPr>
                <w:rFonts w:ascii="Times New Roman" w:hAnsi="Times New Roman" w:cs="Times New Roman"/>
              </w:rPr>
              <w:t>V1)+</w:t>
            </w:r>
            <w:r w:rsidRPr="00D71C59">
              <w:rPr>
                <w:rFonts w:ascii="Times New Roman" w:hAnsi="Times New Roman" w:cs="Times New Roman"/>
              </w:rPr>
              <w:t>疑是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Ｐ</w:t>
            </w:r>
            <w:r w:rsidRPr="00D71C59">
              <w:rPr>
                <w:rFonts w:ascii="Times New Roman" w:hAnsi="Times New Roman" w:cs="Times New Roman"/>
              </w:rPr>
              <w:t>)</w:t>
            </w:r>
            <w:r w:rsidRPr="00D71C59">
              <w:rPr>
                <w:rFonts w:ascii="Times New Roman" w:hAnsi="Times New Roman" w:cs="Times New Roman"/>
              </w:rPr>
              <w:t>＋喻體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Ｎ</w:t>
            </w:r>
            <w:r w:rsidRPr="00D71C59">
              <w:rPr>
                <w:rFonts w:ascii="Times New Roman" w:hAnsi="Times New Roman" w:cs="Times New Roman"/>
              </w:rPr>
              <w:t>2+V2)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902973">
              <w:rPr>
                <w:rFonts w:ascii="標楷體" w:eastAsia="標楷體" w:hAnsi="標楷體" w:cs="Times New Roman"/>
              </w:rPr>
              <w:t>欲見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回腸</w:t>
            </w:r>
            <w:r w:rsidRPr="00902973">
              <w:rPr>
                <w:rFonts w:ascii="標楷體" w:eastAsia="標楷體" w:hAnsi="標楷體" w:cs="Times New Roman"/>
              </w:rPr>
              <w:t>，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斷盡</w:t>
            </w:r>
            <w:r w:rsidRPr="00902973">
              <w:rPr>
                <w:rFonts w:ascii="標楷體" w:eastAsia="標楷體" w:hAnsi="標楷體" w:cs="Times New Roman"/>
                <w:i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金爐小篆香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</w:t>
            </w:r>
            <w:r w:rsidR="00E61399">
              <w:rPr>
                <w:rFonts w:ascii="Times New Roman" w:hAnsi="Times New Roman" w:cs="Times New Roman"/>
              </w:rPr>
              <w:t>N1</w:t>
            </w:r>
            <w:r w:rsidRPr="00D71C59">
              <w:rPr>
                <w:rFonts w:ascii="Times New Roman" w:hAnsi="Times New Roman" w:cs="Times New Roman"/>
              </w:rPr>
              <w:t>回腸</w:t>
            </w:r>
            <w:r w:rsidRPr="00D71C59">
              <w:rPr>
                <w:rFonts w:ascii="Times New Roman" w:hAnsi="Times New Roman" w:cs="Times New Roman"/>
              </w:rPr>
              <w:t>)+</w:t>
            </w:r>
            <w:r w:rsidR="00F2575C">
              <w:rPr>
                <w:rFonts w:ascii="Times New Roman" w:hAnsi="Times New Roman" w:cs="Times New Roman"/>
              </w:rPr>
              <w:t>(-P)</w:t>
            </w:r>
            <w:r w:rsidRPr="00D71C59">
              <w:rPr>
                <w:rFonts w:ascii="Times New Roman" w:hAnsi="Times New Roman" w:cs="Times New Roman"/>
              </w:rPr>
              <w:t>+</w:t>
            </w:r>
            <w:r w:rsidR="00F2575C">
              <w:rPr>
                <w:rFonts w:ascii="Times New Roman" w:hAnsi="Times New Roman" w:cs="Times New Roman"/>
              </w:rPr>
              <w:t>A+</w:t>
            </w:r>
            <w:r w:rsidRPr="00D71C59">
              <w:rPr>
                <w:rFonts w:ascii="Times New Roman" w:hAnsi="Times New Roman" w:cs="Times New Roman"/>
              </w:rPr>
              <w:t>喻體</w:t>
            </w:r>
            <w:r w:rsidR="00F2575C">
              <w:rPr>
                <w:rFonts w:ascii="Times New Roman" w:hAnsi="Times New Roman" w:cs="Times New Roman"/>
              </w:rPr>
              <w:t>(</w:t>
            </w:r>
            <w:r w:rsidRPr="00D71C59">
              <w:rPr>
                <w:rFonts w:ascii="Times New Roman" w:hAnsi="Times New Roman" w:cs="Times New Roman"/>
              </w:rPr>
              <w:t>N2)</w:t>
            </w:r>
          </w:p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（略喻）</w:t>
            </w:r>
          </w:p>
        </w:tc>
      </w:tr>
      <w:tr w:rsidR="00733D53" w:rsidRPr="00902973" w:rsidTr="00F2575C">
        <w:trPr>
          <w:jc w:val="center"/>
        </w:trPr>
        <w:tc>
          <w:tcPr>
            <w:tcW w:w="4248" w:type="dxa"/>
          </w:tcPr>
          <w:p w:rsidR="00733D53" w:rsidRPr="00902973" w:rsidRDefault="00733D53" w:rsidP="00171AB0">
            <w:pPr>
              <w:spacing w:line="36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902973">
              <w:rPr>
                <w:rFonts w:ascii="標楷體" w:eastAsia="標楷體" w:hAnsi="標楷體" w:cs="Times New Roman"/>
                <w:u w:val="single"/>
              </w:rPr>
              <w:t>蟻走熱鍋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方寸亂</w:t>
            </w:r>
            <w:r w:rsidRPr="00902973">
              <w:rPr>
                <w:rFonts w:ascii="標楷體" w:eastAsia="標楷體" w:hAnsi="標楷體" w:cs="Times New Roman"/>
              </w:rPr>
              <w:t>，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兩腳圈豚</w:t>
            </w:r>
            <w:r w:rsidRPr="00902973">
              <w:rPr>
                <w:rFonts w:ascii="標楷體" w:eastAsia="標楷體" w:hAnsi="標楷體" w:cs="Times New Roman"/>
              </w:rPr>
              <w:t xml:space="preserve"> </w:t>
            </w:r>
            <w:r w:rsidRPr="00902973">
              <w:rPr>
                <w:rFonts w:ascii="標楷體" w:eastAsia="標楷體" w:hAnsi="標楷體" w:cs="Times New Roman"/>
                <w:u w:val="single"/>
              </w:rPr>
              <w:t>繩索絆</w:t>
            </w:r>
          </w:p>
        </w:tc>
        <w:tc>
          <w:tcPr>
            <w:tcW w:w="4819" w:type="dxa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喻體</w:t>
            </w:r>
            <w:r w:rsidRPr="00D71C59">
              <w:rPr>
                <w:rFonts w:ascii="Times New Roman" w:hAnsi="Times New Roman" w:cs="Times New Roman"/>
              </w:rPr>
              <w:t>(N1+V1)+</w:t>
            </w:r>
            <w:r w:rsidR="00F2575C">
              <w:rPr>
                <w:rFonts w:ascii="Times New Roman" w:hAnsi="Times New Roman" w:cs="Times New Roman"/>
              </w:rPr>
              <w:t>(-P)+</w:t>
            </w:r>
            <w:r w:rsidRPr="00D71C59">
              <w:rPr>
                <w:rFonts w:ascii="Times New Roman" w:hAnsi="Times New Roman" w:cs="Times New Roman"/>
              </w:rPr>
              <w:t>本體</w:t>
            </w:r>
            <w:r w:rsidRPr="00D71C59">
              <w:rPr>
                <w:rFonts w:ascii="Times New Roman" w:hAnsi="Times New Roman" w:cs="Times New Roman"/>
              </w:rPr>
              <w:t>(N2+V2)</w:t>
            </w:r>
          </w:p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（略喻＋倒裝）</w:t>
            </w:r>
            <w:r w:rsidR="00F2575C">
              <w:rPr>
                <w:rFonts w:ascii="Times New Roman" w:hAnsi="Times New Roman" w:cs="Times New Roman" w:hint="eastAsia"/>
              </w:rPr>
              <w:t>(</w:t>
            </w:r>
            <w:r w:rsidR="00F2575C">
              <w:rPr>
                <w:rFonts w:ascii="Times New Roman" w:hAnsi="Times New Roman" w:cs="Times New Roman" w:hint="eastAsia"/>
              </w:rPr>
              <w:t>前後兩句結構相同</w:t>
            </w:r>
            <w:r w:rsidR="00F2575C">
              <w:rPr>
                <w:rFonts w:ascii="Times New Roman" w:hAnsi="Times New Roman" w:cs="Times New Roman"/>
              </w:rPr>
              <w:t>)</w:t>
            </w:r>
          </w:p>
        </w:tc>
      </w:tr>
      <w:tr w:rsidR="00733D53" w:rsidRPr="00D71C59" w:rsidTr="00F2575C">
        <w:trPr>
          <w:jc w:val="center"/>
        </w:trPr>
        <w:tc>
          <w:tcPr>
            <w:tcW w:w="9067" w:type="dxa"/>
            <w:gridSpan w:val="2"/>
          </w:tcPr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代號說明：Ｎ名詞，Ｖ動詞，Ａ形容詞，Ｐ譬喻。</w:t>
            </w:r>
            <w:r w:rsidR="00E61399">
              <w:rPr>
                <w:rFonts w:ascii="Times New Roman" w:hAnsi="Times New Roman" w:cs="Times New Roman" w:hint="eastAsia"/>
              </w:rPr>
              <w:t>-</w:t>
            </w:r>
            <w:r w:rsidR="00E61399">
              <w:rPr>
                <w:rFonts w:ascii="Times New Roman" w:hAnsi="Times New Roman" w:cs="Times New Roman"/>
              </w:rPr>
              <w:t>P</w:t>
            </w:r>
            <w:r w:rsidR="00E61399">
              <w:rPr>
                <w:rFonts w:ascii="Times New Roman" w:hAnsi="Times New Roman" w:cs="Times New Roman" w:hint="eastAsia"/>
              </w:rPr>
              <w:t>省略喻詞。</w:t>
            </w:r>
          </w:p>
          <w:p w:rsidR="00733D53" w:rsidRPr="00D71C59" w:rsidRDefault="00733D53" w:rsidP="00171A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71C59">
              <w:rPr>
                <w:rFonts w:ascii="Times New Roman" w:hAnsi="Times New Roman" w:cs="Times New Roman"/>
              </w:rPr>
              <w:t>（參考資料：黃慶萱（</w:t>
            </w:r>
            <w:r w:rsidRPr="00D71C59">
              <w:rPr>
                <w:rFonts w:ascii="Times New Roman" w:hAnsi="Times New Roman" w:cs="Times New Roman"/>
              </w:rPr>
              <w:t>2002</w:t>
            </w:r>
            <w:r w:rsidRPr="00D71C59">
              <w:rPr>
                <w:rFonts w:ascii="Times New Roman" w:hAnsi="Times New Roman" w:cs="Times New Roman"/>
              </w:rPr>
              <w:t>），修辭學，三民書局）</w:t>
            </w:r>
          </w:p>
        </w:tc>
      </w:tr>
    </w:tbl>
    <w:p w:rsidR="00733D53" w:rsidRPr="00D71C59" w:rsidRDefault="00733D53" w:rsidP="00733D53">
      <w:pPr>
        <w:adjustRightInd w:val="0"/>
        <w:snapToGrid w:val="0"/>
        <w:spacing w:beforeLines="50" w:before="180" w:line="360" w:lineRule="exact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2</w:t>
      </w:r>
      <w:r w:rsidRPr="00D71C59">
        <w:rPr>
          <w:rFonts w:ascii="Times New Roman" w:hAnsi="Times New Roman" w:cs="Times New Roman"/>
        </w:rPr>
        <w:t>、格律部分，</w:t>
      </w:r>
      <w:r>
        <w:rPr>
          <w:rFonts w:ascii="Times New Roman" w:hAnsi="Times New Roman" w:cs="Times New Roman"/>
        </w:rPr>
        <w:t>因</w:t>
      </w:r>
      <w:r w:rsidRPr="00D71C59">
        <w:rPr>
          <w:rFonts w:ascii="Times New Roman" w:hAnsi="Times New Roman" w:cs="Times New Roman"/>
        </w:rPr>
        <w:t>設定為樂府詩，</w:t>
      </w:r>
      <w:r>
        <w:rPr>
          <w:rFonts w:ascii="Times New Roman" w:hAnsi="Times New Roman" w:cs="Times New Roman"/>
        </w:rPr>
        <w:t>故</w:t>
      </w:r>
      <w:r w:rsidRPr="00D71C59">
        <w:rPr>
          <w:rFonts w:ascii="Times New Roman" w:hAnsi="Times New Roman" w:cs="Times New Roman"/>
        </w:rPr>
        <w:t>僅偶數句要押韻。</w:t>
      </w:r>
    </w:p>
    <w:p w:rsidR="00733D53" w:rsidRPr="00D71C59" w:rsidRDefault="00733D53" w:rsidP="00733D53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3</w:t>
      </w:r>
      <w:r w:rsidRPr="00D71C59">
        <w:rPr>
          <w:rFonts w:ascii="Times New Roman" w:hAnsi="Times New Roman" w:cs="Times New Roman"/>
        </w:rPr>
        <w:t>、檢查詩歌內容與題目之扣合，題目宜精絜而切要。</w:t>
      </w:r>
    </w:p>
    <w:p w:rsidR="00733D53" w:rsidRPr="00D71C59" w:rsidRDefault="00733D53" w:rsidP="00733D53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szCs w:val="24"/>
        </w:rPr>
      </w:pPr>
      <w:r w:rsidRPr="00D71C59">
        <w:rPr>
          <w:rFonts w:ascii="Times New Roman" w:hAnsi="Times New Roman" w:cs="Times New Roman"/>
        </w:rPr>
        <w:t>4</w:t>
      </w:r>
      <w:r w:rsidRPr="00D71C59">
        <w:rPr>
          <w:rFonts w:ascii="Times New Roman" w:hAnsi="Times New Roman" w:cs="Times New Roman"/>
        </w:rPr>
        <w:t>、撰寫</w:t>
      </w:r>
      <w:r w:rsidRPr="00D71C59">
        <w:rPr>
          <w:rFonts w:ascii="Times New Roman" w:hAnsi="Times New Roman" w:cs="Times New Roman"/>
        </w:rPr>
        <w:t>100</w:t>
      </w:r>
      <w:r w:rsidRPr="00D71C59">
        <w:rPr>
          <w:rFonts w:ascii="Times New Roman" w:hAnsi="Times New Roman" w:cs="Times New Roman"/>
        </w:rPr>
        <w:t>字創作緣由。</w:t>
      </w:r>
    </w:p>
    <w:tbl>
      <w:tblPr>
        <w:tblStyle w:val="1"/>
        <w:tblpPr w:leftFromText="180" w:rightFromText="180" w:vertAnchor="text" w:horzAnchor="margin" w:tblpX="-147" w:tblpY="23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3D53" w:rsidRPr="00902973" w:rsidTr="00171AB0">
        <w:trPr>
          <w:trHeight w:val="5231"/>
        </w:trPr>
        <w:tc>
          <w:tcPr>
            <w:tcW w:w="9776" w:type="dxa"/>
          </w:tcPr>
          <w:p w:rsidR="00733D53" w:rsidRPr="00D71C59" w:rsidRDefault="00733D53" w:rsidP="00171AB0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D71C59">
              <w:rPr>
                <w:rFonts w:asciiTheme="minorEastAsia" w:hAnsiTheme="minorEastAsia" w:cs="Times New Roman"/>
                <w:szCs w:val="24"/>
              </w:rPr>
              <w:t>擴詩練習：</w:t>
            </w:r>
          </w:p>
        </w:tc>
      </w:tr>
    </w:tbl>
    <w:p w:rsidR="00733D53" w:rsidRPr="00902973" w:rsidRDefault="00733D53" w:rsidP="00733D53">
      <w:pPr>
        <w:spacing w:line="360" w:lineRule="exact"/>
        <w:ind w:leftChars="100" w:left="480" w:hangingChars="100" w:hanging="240"/>
        <w:jc w:val="right"/>
        <w:rPr>
          <w:rFonts w:ascii="Times New Roman" w:eastAsia="新細明體" w:hAnsi="Times New Roman" w:cs="Times New Roman"/>
        </w:rPr>
      </w:pPr>
    </w:p>
    <w:tbl>
      <w:tblPr>
        <w:tblStyle w:val="1"/>
        <w:tblpPr w:leftFromText="180" w:rightFromText="180" w:vertAnchor="text" w:horzAnchor="margin" w:tblpX="-147" w:tblpY="11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3D53" w:rsidRPr="00902973" w:rsidTr="00F2575C">
        <w:trPr>
          <w:trHeight w:val="3534"/>
        </w:trPr>
        <w:tc>
          <w:tcPr>
            <w:tcW w:w="9776" w:type="dxa"/>
          </w:tcPr>
          <w:p w:rsidR="00733D53" w:rsidRPr="00D71C59" w:rsidRDefault="00733D53" w:rsidP="00171AB0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71C59">
              <w:rPr>
                <w:rFonts w:ascii="Times New Roman" w:hAnsi="Times New Roman" w:cs="Times New Roman"/>
                <w:szCs w:val="24"/>
              </w:rPr>
              <w:t>100</w:t>
            </w:r>
            <w:r w:rsidRPr="00D71C59">
              <w:rPr>
                <w:rFonts w:ascii="Times New Roman" w:hAnsi="Times New Roman" w:cs="Times New Roman"/>
                <w:szCs w:val="24"/>
              </w:rPr>
              <w:t>字創作緣由：</w:t>
            </w:r>
          </w:p>
        </w:tc>
      </w:tr>
    </w:tbl>
    <w:p w:rsidR="00733D53" w:rsidRPr="00A71907" w:rsidRDefault="00733D53" w:rsidP="00733D53">
      <w:pPr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  <w:r w:rsidRPr="00A71907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【學習單2</w:t>
      </w:r>
      <w:r w:rsidRPr="00A71907">
        <w:rPr>
          <w:rFonts w:asciiTheme="minorEastAsia" w:hAnsiTheme="minorEastAsia" w:cs="Times New Roman"/>
          <w:b/>
          <w:sz w:val="28"/>
          <w:szCs w:val="28"/>
        </w:rPr>
        <w:t>-</w:t>
      </w:r>
      <w:r w:rsidRPr="00A71907">
        <w:rPr>
          <w:rFonts w:asciiTheme="minorEastAsia" w:hAnsiTheme="minorEastAsia" w:cs="Times New Roman" w:hint="eastAsia"/>
          <w:b/>
          <w:sz w:val="28"/>
          <w:szCs w:val="28"/>
        </w:rPr>
        <w:t>2</w:t>
      </w:r>
      <w:r w:rsidRPr="00A71907">
        <w:rPr>
          <w:rFonts w:asciiTheme="minorEastAsia" w:hAnsiTheme="minorEastAsia" w:cs="Times New Roman"/>
          <w:b/>
          <w:sz w:val="28"/>
          <w:szCs w:val="28"/>
        </w:rPr>
        <w:t>】</w:t>
      </w:r>
    </w:p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732656">
        <w:rPr>
          <w:rFonts w:asciiTheme="minorEastAsia" w:hAnsiTheme="minorEastAsia" w:cs="Times New Roman"/>
          <w:kern w:val="36"/>
          <w:sz w:val="28"/>
          <w:szCs w:val="28"/>
        </w:rPr>
        <w:t>一、</w:t>
      </w:r>
      <w:r w:rsidRPr="00D71C59">
        <w:rPr>
          <w:rFonts w:asciiTheme="minorEastAsia" w:hAnsiTheme="minorEastAsia" w:cs="Times New Roman"/>
          <w:kern w:val="36"/>
          <w:sz w:val="28"/>
          <w:szCs w:val="28"/>
        </w:rPr>
        <w:t>一則溫暖的援助新聞</w:t>
      </w:r>
    </w:p>
    <w:p w:rsidR="00733D53" w:rsidRPr="00D71C59" w:rsidRDefault="00733D53" w:rsidP="00733D53">
      <w:pPr>
        <w:spacing w:afterLines="20" w:after="72" w:line="360" w:lineRule="exact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（一）閱讀下列句子，回答問題：</w:t>
      </w:r>
    </w:p>
    <w:p w:rsidR="00733D53" w:rsidRPr="00D71C59" w:rsidRDefault="00733D53" w:rsidP="00733D53">
      <w:pPr>
        <w:spacing w:line="360" w:lineRule="exact"/>
        <w:ind w:leftChars="150" w:left="480" w:hangingChars="50" w:hanging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D71C59">
        <w:rPr>
          <w:rFonts w:ascii="Times New Roman" w:hAnsi="Times New Roman" w:cs="Times New Roman"/>
        </w:rPr>
        <w:t>山川異域</w:t>
      </w:r>
      <w:r w:rsidRPr="00D71C59">
        <w:rPr>
          <w:rFonts w:ascii="Times New Roman" w:hAnsi="Times New Roman" w:cs="Times New Roman"/>
        </w:rPr>
        <w:t xml:space="preserve"> </w:t>
      </w:r>
      <w:r w:rsidRPr="00D71C59">
        <w:rPr>
          <w:rFonts w:ascii="Times New Roman" w:hAnsi="Times New Roman" w:cs="Times New Roman"/>
        </w:rPr>
        <w:t>風月同天</w:t>
      </w:r>
    </w:p>
    <w:p w:rsidR="00733D53" w:rsidRPr="00D71C59" w:rsidRDefault="00733D53" w:rsidP="00733D53">
      <w:pPr>
        <w:spacing w:line="360" w:lineRule="exact"/>
        <w:ind w:leftChars="150" w:left="480" w:hangingChars="50" w:hanging="12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</w:t>
      </w:r>
      <w:r w:rsidRPr="00D71C59">
        <w:rPr>
          <w:rFonts w:ascii="Times New Roman" w:hAnsi="Times New Roman" w:cs="Times New Roman"/>
          <w:kern w:val="0"/>
          <w:szCs w:val="24"/>
        </w:rPr>
        <w:t>豈曰無衣，與子同裳</w:t>
      </w:r>
    </w:p>
    <w:p w:rsidR="00733D53" w:rsidRPr="00D71C59" w:rsidRDefault="00733D53" w:rsidP="00733D53">
      <w:pPr>
        <w:spacing w:line="360" w:lineRule="exact"/>
        <w:ind w:leftChars="150" w:left="480" w:hangingChars="50" w:hanging="12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</w:t>
      </w:r>
      <w:r w:rsidRPr="00D71C59">
        <w:rPr>
          <w:rFonts w:ascii="Times New Roman" w:hAnsi="Times New Roman" w:cs="Times New Roman"/>
          <w:kern w:val="0"/>
          <w:szCs w:val="24"/>
        </w:rPr>
        <w:t>青山一道同雲雨，明月何曾是兩鄉</w:t>
      </w:r>
    </w:p>
    <w:p w:rsidR="00733D53" w:rsidRPr="00D71C59" w:rsidRDefault="00733D53" w:rsidP="00733D53">
      <w:pPr>
        <w:spacing w:line="360" w:lineRule="exact"/>
        <w:ind w:leftChars="150" w:left="480" w:hangingChars="50" w:hanging="12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</w:t>
      </w:r>
      <w:r w:rsidRPr="00D71C59">
        <w:rPr>
          <w:rFonts w:ascii="Times New Roman" w:hAnsi="Times New Roman" w:cs="Times New Roman"/>
          <w:kern w:val="0"/>
          <w:szCs w:val="24"/>
        </w:rPr>
        <w:t>遼河雪融，富山花開；同氣連枝，共盼春來</w:t>
      </w:r>
    </w:p>
    <w:p w:rsidR="00733D53" w:rsidRPr="00D71C59" w:rsidRDefault="00733D53" w:rsidP="00733D53">
      <w:pPr>
        <w:spacing w:line="360" w:lineRule="exact"/>
        <w:ind w:leftChars="100" w:left="48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新細明體" w:eastAsia="新細明體" w:hAnsi="新細明體" w:cs="新細明體" w:hint="eastAsia"/>
        </w:rPr>
        <w:t>◎</w:t>
      </w:r>
      <w:r w:rsidRPr="00D71C59">
        <w:rPr>
          <w:rFonts w:ascii="Times New Roman" w:hAnsi="Times New Roman" w:cs="Times New Roman"/>
        </w:rPr>
        <w:t>這幾句話的共同概念為何？各用以比喻甚麼？</w:t>
      </w:r>
    </w:p>
    <w:p w:rsidR="00733D53" w:rsidRPr="00902973" w:rsidRDefault="00733D53" w:rsidP="00733D53">
      <w:pPr>
        <w:spacing w:line="500" w:lineRule="exact"/>
        <w:ind w:leftChars="150" w:left="360"/>
        <w:jc w:val="both"/>
        <w:rPr>
          <w:rFonts w:ascii="Times New Roman" w:eastAsia="標楷體" w:hAnsi="Times New Roman" w:cs="Times New Roman"/>
          <w:u w:val="single"/>
        </w:rPr>
      </w:pPr>
      <w:r w:rsidRPr="00902973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</w:t>
      </w:r>
      <w:r>
        <w:rPr>
          <w:rFonts w:ascii="Times New Roman" w:eastAsia="標楷體" w:hAnsi="Times New Roman" w:cs="Times New Roman"/>
          <w:u w:val="single"/>
        </w:rPr>
        <w:t xml:space="preserve">　　</w:t>
      </w:r>
      <w:r w:rsidRPr="00902973">
        <w:rPr>
          <w:rFonts w:ascii="Times New Roman" w:eastAsia="標楷體" w:hAnsi="Times New Roman" w:cs="Times New Roman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u w:val="single"/>
        </w:rPr>
        <w:t xml:space="preserve">　　　　　　　</w:t>
      </w:r>
    </w:p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（二）任務挑戰：</w:t>
      </w:r>
    </w:p>
    <w:p w:rsidR="00733D53" w:rsidRPr="00D71C59" w:rsidRDefault="00733D53" w:rsidP="00733D53">
      <w:pPr>
        <w:spacing w:line="100" w:lineRule="atLeast"/>
        <w:ind w:leftChars="150" w:left="360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/>
        </w:rPr>
        <w:t>若中國官方想回應對方的善意，那他該怎麼寫？請根據新聞，</w:t>
      </w:r>
      <w:r w:rsidRPr="00D71C59">
        <w:rPr>
          <w:rFonts w:asciiTheme="minorEastAsia" w:hAnsiTheme="minorEastAsia" w:cs="Times New Roman" w:hint="eastAsia"/>
        </w:rPr>
        <w:t>選擇</w:t>
      </w:r>
      <w:r w:rsidRPr="00D71C59">
        <w:rPr>
          <w:rFonts w:asciiTheme="minorEastAsia" w:hAnsiTheme="minorEastAsia" w:cs="Times New Roman"/>
        </w:rPr>
        <w:t>一</w:t>
      </w:r>
      <w:r w:rsidRPr="00D71C59">
        <w:rPr>
          <w:rFonts w:asciiTheme="minorEastAsia" w:hAnsiTheme="minorEastAsia" w:cs="Times New Roman" w:hint="eastAsia"/>
        </w:rPr>
        <w:t>個關鍵句</w:t>
      </w:r>
      <w:r w:rsidRPr="00D71C59">
        <w:rPr>
          <w:rFonts w:asciiTheme="minorEastAsia" w:hAnsiTheme="minorEastAsia" w:cs="Times New Roman"/>
        </w:rPr>
        <w:t>，提煉出概念，而後由教師帶領全班討論，取材於自然景物，共同創作兩句詩以回應日本的援助。</w:t>
      </w:r>
    </w:p>
    <w:p w:rsidR="00733D53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　</w:t>
      </w:r>
    </w:p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二、</w:t>
      </w:r>
      <w:r w:rsidRPr="00D71C59">
        <w:rPr>
          <w:rFonts w:asciiTheme="minorEastAsia" w:hAnsiTheme="minorEastAsia" w:cs="Times New Roman"/>
          <w:kern w:val="36"/>
          <w:sz w:val="28"/>
          <w:szCs w:val="28"/>
        </w:rPr>
        <w:t>透過朗詩說詩以抒發感思</w:t>
      </w:r>
    </w:p>
    <w:p w:rsidR="00733D53" w:rsidRPr="00D71C59" w:rsidRDefault="00733D53" w:rsidP="00733D53">
      <w:pPr>
        <w:spacing w:afterLines="30" w:after="108" w:line="360" w:lineRule="exact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（一）大家一起來說詩</w:t>
      </w:r>
    </w:p>
    <w:p w:rsidR="00733D53" w:rsidRPr="00D71C59" w:rsidRDefault="00733D53" w:rsidP="00733D53">
      <w:pPr>
        <w:spacing w:line="360" w:lineRule="exact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t>1</w:t>
      </w:r>
      <w:r w:rsidRPr="00D71C59">
        <w:rPr>
          <w:rFonts w:ascii="Times New Roman" w:hAnsi="Times New Roman" w:cs="Times New Roman"/>
        </w:rPr>
        <w:t>、閱讀王少濤〈圓山觀動物園〉</w:t>
      </w:r>
    </w:p>
    <w:p w:rsidR="00733D53" w:rsidRPr="00902973" w:rsidRDefault="00733D53" w:rsidP="00733D53">
      <w:pPr>
        <w:spacing w:beforeLines="30" w:before="108" w:afterLines="30" w:after="108" w:line="360" w:lineRule="exact"/>
        <w:jc w:val="both"/>
        <w:rPr>
          <w:rFonts w:ascii="Times New Roman" w:eastAsia="微軟正黑體" w:hAnsi="Times New Roman" w:cs="Times New Roman"/>
        </w:rPr>
      </w:pPr>
      <w:r w:rsidRPr="00902973">
        <w:rPr>
          <w:rFonts w:ascii="Times New Roman" w:eastAsia="標楷體" w:hAnsi="Times New Roman" w:cs="Times New Roman"/>
        </w:rPr>
        <w:t>黃昏出古寺，行行明治橋。宛轉圓山道，風靜柳垂條。入園觀動物，禽獸各有巢。幼兒纔三歲，憨態智未饒。見狼云是犬，見虎云是貓。見鹿云是馬，聞者能解嘲。阿父教獸名，幼兒即應聲。猛虎臨風嘯，幼兒啼又驚。歸來天昏黑，星光幾點明。抵家猶記憶，說與鄰人聽。</w:t>
      </w:r>
    </w:p>
    <w:p w:rsidR="00733D53" w:rsidRPr="00D71C59" w:rsidRDefault="00733D53" w:rsidP="00733D53">
      <w:pPr>
        <w:spacing w:beforeLines="30" w:before="108" w:afterLines="20" w:after="72" w:line="360" w:lineRule="exact"/>
        <w:jc w:val="both"/>
        <w:rPr>
          <w:rFonts w:ascii="Times New Roman" w:eastAsiaTheme="majorEastAsia" w:hAnsi="Times New Roman" w:cs="Times New Roman"/>
        </w:rPr>
      </w:pPr>
      <w:r w:rsidRPr="00D71C59">
        <w:rPr>
          <w:rFonts w:ascii="Times New Roman" w:eastAsiaTheme="majorEastAsia" w:hAnsi="Times New Roman" w:cs="Times New Roman"/>
        </w:rPr>
        <w:t>(1)</w:t>
      </w:r>
      <w:r>
        <w:rPr>
          <w:rFonts w:ascii="Times New Roman" w:eastAsiaTheme="majorEastAsia" w:hAnsi="Times New Roman" w:cs="Times New Roman"/>
        </w:rPr>
        <w:t xml:space="preserve"> </w:t>
      </w:r>
      <w:r w:rsidRPr="00D71C59">
        <w:rPr>
          <w:rFonts w:ascii="Times New Roman" w:eastAsiaTheme="majorEastAsia" w:hAnsi="Times New Roman" w:cs="Times New Roman"/>
        </w:rPr>
        <w:t>請問詩中有幾個角色？本詩主要在說甚麼？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eastAsiaTheme="majorEastAsia" w:hAnsi="Times New Roman" w:cs="Times New Roman"/>
          <w:u w:val="single"/>
        </w:rPr>
      </w:pP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　　　　　　　　　　　　　　　　　　　　　　　</w:t>
      </w:r>
      <w:r>
        <w:rPr>
          <w:rFonts w:ascii="Times New Roman" w:eastAsiaTheme="majorEastAsia" w:hAnsi="Times New Roman" w:cs="Times New Roman"/>
          <w:u w:val="single"/>
        </w:rPr>
        <w:t xml:space="preserve">　　</w:t>
      </w: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eastAsiaTheme="majorEastAsia" w:hAnsi="Times New Roman" w:cs="Times New Roman"/>
          <w:u w:val="single"/>
        </w:rPr>
      </w:pP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　　　　　　　　　　　　　　　　　　　　　　　</w:t>
      </w:r>
      <w:r>
        <w:rPr>
          <w:rFonts w:ascii="Times New Roman" w:eastAsiaTheme="majorEastAsia" w:hAnsi="Times New Roman" w:cs="Times New Roman"/>
          <w:u w:val="single"/>
        </w:rPr>
        <w:t xml:space="preserve">　　</w:t>
      </w: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</w:t>
      </w:r>
    </w:p>
    <w:p w:rsidR="00733D53" w:rsidRPr="00D71C59" w:rsidRDefault="00733D53" w:rsidP="00733D53">
      <w:pPr>
        <w:spacing w:beforeLines="30" w:before="108" w:afterLines="20" w:after="72" w:line="360" w:lineRule="exact"/>
        <w:jc w:val="both"/>
        <w:rPr>
          <w:rFonts w:ascii="Times New Roman" w:eastAsiaTheme="majorEastAsia" w:hAnsi="Times New Roman" w:cs="Times New Roman"/>
        </w:rPr>
      </w:pPr>
      <w:r w:rsidRPr="00D71C59">
        <w:rPr>
          <w:rFonts w:ascii="Times New Roman" w:eastAsiaTheme="majorEastAsia" w:hAnsi="Times New Roman" w:cs="Times New Roman"/>
        </w:rPr>
        <w:t>(2)</w:t>
      </w:r>
      <w:r>
        <w:rPr>
          <w:rFonts w:ascii="Times New Roman" w:eastAsiaTheme="majorEastAsia" w:hAnsi="Times New Roman" w:cs="Times New Roman"/>
        </w:rPr>
        <w:t xml:space="preserve"> </w:t>
      </w:r>
      <w:r w:rsidRPr="00D71C59">
        <w:rPr>
          <w:rFonts w:ascii="Times New Roman" w:eastAsiaTheme="majorEastAsia" w:hAnsi="Times New Roman" w:cs="Times New Roman"/>
        </w:rPr>
        <w:t>哪些地方令你印象最深刻？請說明理由。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eastAsiaTheme="majorEastAsia" w:hAnsi="Times New Roman" w:cs="Times New Roman"/>
          <w:u w:val="single"/>
        </w:rPr>
      </w:pP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　　　　　　　　　　　　　　　　　　　　　　　　</w:t>
      </w:r>
      <w:r>
        <w:rPr>
          <w:rFonts w:ascii="Times New Roman" w:eastAsiaTheme="majorEastAsia" w:hAnsi="Times New Roman" w:cs="Times New Roman"/>
          <w:u w:val="single"/>
        </w:rPr>
        <w:t xml:space="preserve">　　</w:t>
      </w: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="Times New Roman" w:eastAsiaTheme="majorEastAsia" w:hAnsi="Times New Roman" w:cs="Times New Roman"/>
          <w:u w:val="single"/>
        </w:rPr>
      </w:pPr>
      <w:r w:rsidRPr="00D71C59">
        <w:rPr>
          <w:rFonts w:ascii="Times New Roman" w:eastAsiaTheme="majorEastAsia" w:hAnsi="Times New Roman" w:cs="Times New Roman"/>
          <w:u w:val="single"/>
        </w:rPr>
        <w:t xml:space="preserve">　　　　　　　　　　　　　　　　　　　　　　　　　　　　　　　　</w:t>
      </w:r>
      <w:r>
        <w:rPr>
          <w:rFonts w:ascii="Times New Roman" w:eastAsiaTheme="majorEastAsia" w:hAnsi="Times New Roman" w:cs="Times New Roman"/>
          <w:u w:val="single"/>
        </w:rPr>
        <w:t xml:space="preserve">　　</w:t>
      </w:r>
      <w:r w:rsidRPr="00D71C59">
        <w:rPr>
          <w:rFonts w:ascii="Times New Roman" w:eastAsiaTheme="majorEastAsia" w:hAnsi="Times New Roman" w:cs="Times New Roman"/>
          <w:u w:val="single"/>
        </w:rPr>
        <w:t xml:space="preserve">　　　　　</w:t>
      </w:r>
    </w:p>
    <w:p w:rsidR="00733D53" w:rsidRPr="00D71C59" w:rsidRDefault="00733D53" w:rsidP="00733D53">
      <w:pPr>
        <w:spacing w:beforeLines="30" w:before="108" w:afterLines="20" w:after="72" w:line="360" w:lineRule="exact"/>
        <w:jc w:val="both"/>
        <w:rPr>
          <w:rFonts w:ascii="Times New Roman" w:eastAsiaTheme="majorEastAsia" w:hAnsi="Times New Roman" w:cs="Times New Roman"/>
        </w:rPr>
      </w:pPr>
      <w:r w:rsidRPr="00D71C59">
        <w:rPr>
          <w:rFonts w:ascii="Times New Roman" w:eastAsiaTheme="majorEastAsia" w:hAnsi="Times New Roman" w:cs="Times New Roman"/>
        </w:rPr>
        <w:t>(3)</w:t>
      </w:r>
      <w:r>
        <w:rPr>
          <w:rFonts w:ascii="Times New Roman" w:eastAsiaTheme="majorEastAsia" w:hAnsi="Times New Roman" w:cs="Times New Roman"/>
        </w:rPr>
        <w:t xml:space="preserve"> </w:t>
      </w:r>
      <w:r w:rsidRPr="00D71C59">
        <w:rPr>
          <w:rFonts w:ascii="Times New Roman" w:eastAsiaTheme="majorEastAsia" w:hAnsi="Times New Roman" w:cs="Times New Roman"/>
        </w:rPr>
        <w:t>說明這首淺白的詩為何會收錄在《臺灣漢詩三百首》中？</w:t>
      </w:r>
    </w:p>
    <w:p w:rsidR="00733D53" w:rsidRPr="00902973" w:rsidRDefault="00733D53" w:rsidP="00733D53">
      <w:pPr>
        <w:spacing w:line="500" w:lineRule="exact"/>
        <w:ind w:leftChars="150" w:left="360"/>
        <w:jc w:val="both"/>
        <w:rPr>
          <w:rFonts w:ascii="Times New Roman" w:eastAsia="標楷體" w:hAnsi="Times New Roman" w:cs="Times New Roman"/>
          <w:u w:val="single"/>
        </w:rPr>
      </w:pPr>
      <w:r w:rsidRPr="00902973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</w:t>
      </w:r>
      <w:r>
        <w:rPr>
          <w:rFonts w:ascii="Times New Roman" w:eastAsia="標楷體" w:hAnsi="Times New Roman" w:cs="Times New Roman"/>
          <w:u w:val="single"/>
        </w:rPr>
        <w:t xml:space="preserve">　　</w:t>
      </w:r>
      <w:r w:rsidRPr="00902973">
        <w:rPr>
          <w:rFonts w:ascii="Times New Roman" w:eastAsia="標楷體" w:hAnsi="Times New Roman" w:cs="Times New Roman"/>
          <w:u w:val="single"/>
        </w:rPr>
        <w:t xml:space="preserve">　　　</w:t>
      </w:r>
      <w:r w:rsidRPr="00902973">
        <w:rPr>
          <w:rFonts w:ascii="Times New Roman" w:eastAsia="標楷體" w:hAnsi="Times New Roman" w:cs="Times New Roman" w:hint="eastAsia"/>
          <w:u w:val="single"/>
        </w:rPr>
        <w:t xml:space="preserve">　　　　　　　</w:t>
      </w:r>
    </w:p>
    <w:p w:rsidR="00733D53" w:rsidRPr="00902973" w:rsidRDefault="00733D53" w:rsidP="00733D53">
      <w:pPr>
        <w:spacing w:line="500" w:lineRule="exact"/>
        <w:ind w:leftChars="150" w:left="360"/>
        <w:jc w:val="both"/>
        <w:rPr>
          <w:rFonts w:ascii="Times New Roman" w:eastAsia="標楷體" w:hAnsi="Times New Roman" w:cs="Times New Roman"/>
          <w:u w:val="single"/>
        </w:rPr>
      </w:pPr>
      <w:r w:rsidRPr="00902973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</w:t>
      </w:r>
      <w:r>
        <w:rPr>
          <w:rFonts w:ascii="Times New Roman" w:eastAsia="標楷體" w:hAnsi="Times New Roman" w:cs="Times New Roman"/>
          <w:u w:val="single"/>
        </w:rPr>
        <w:t xml:space="preserve">　　</w:t>
      </w:r>
      <w:r w:rsidRPr="00902973">
        <w:rPr>
          <w:rFonts w:ascii="Times New Roman" w:eastAsia="標楷體" w:hAnsi="Times New Roman" w:cs="Times New Roman" w:hint="eastAsia"/>
          <w:u w:val="single"/>
        </w:rPr>
        <w:t xml:space="preserve">　　　　　　　</w:t>
      </w:r>
    </w:p>
    <w:p w:rsidR="00733D53" w:rsidRPr="00D71C59" w:rsidRDefault="00733D53" w:rsidP="00733D53">
      <w:pPr>
        <w:spacing w:beforeLines="50" w:before="180" w:line="360" w:lineRule="exact"/>
        <w:ind w:left="240" w:hangingChars="100" w:hanging="240"/>
        <w:jc w:val="both"/>
        <w:rPr>
          <w:rFonts w:ascii="Times New Roman" w:hAnsi="Times New Roman" w:cs="Times New Roman"/>
        </w:rPr>
      </w:pPr>
      <w:r w:rsidRPr="00D71C59">
        <w:rPr>
          <w:rFonts w:ascii="Times New Roman" w:hAnsi="Times New Roman" w:cs="Times New Roman"/>
        </w:rPr>
        <w:lastRenderedPageBreak/>
        <w:t>2</w:t>
      </w:r>
      <w:r w:rsidRPr="00D71C59">
        <w:rPr>
          <w:rFonts w:ascii="Times New Roman" w:hAnsi="Times New Roman" w:cs="Times New Roman"/>
        </w:rPr>
        <w:t>、如果這</w:t>
      </w:r>
      <w:r>
        <w:rPr>
          <w:rFonts w:ascii="Times New Roman" w:hAnsi="Times New Roman" w:cs="Times New Roman"/>
        </w:rPr>
        <w:t>首</w:t>
      </w:r>
      <w:r w:rsidRPr="00D71C59">
        <w:rPr>
          <w:rFonts w:ascii="Times New Roman" w:hAnsi="Times New Roman" w:cs="Times New Roman"/>
        </w:rPr>
        <w:t>詩讓你想起了童年的回憶，而想在</w:t>
      </w:r>
      <w:r w:rsidRPr="00D71C59">
        <w:rPr>
          <w:rFonts w:ascii="Times New Roman" w:hAnsi="Times New Roman" w:cs="Times New Roman"/>
        </w:rPr>
        <w:t>FB</w:t>
      </w:r>
      <w:r w:rsidRPr="00D71C59">
        <w:rPr>
          <w:rFonts w:ascii="Times New Roman" w:hAnsi="Times New Roman" w:cs="Times New Roman"/>
        </w:rPr>
        <w:t>上用簡單的ＱＡ介紹這首詩，以引起大家對動物園的關注。那麼請每組運用</w:t>
      </w:r>
      <w:r w:rsidRPr="00D71C59">
        <w:rPr>
          <w:rFonts w:ascii="Times New Roman" w:hAnsi="Times New Roman" w:cs="Times New Roman"/>
        </w:rPr>
        <w:t>6</w:t>
      </w:r>
      <w:r w:rsidRPr="00D71C59">
        <w:rPr>
          <w:rFonts w:ascii="Times New Roman" w:hAnsi="Times New Roman" w:cs="Times New Roman"/>
        </w:rPr>
        <w:t>Ｗ設計兩個問題，每個題目需含兩個</w:t>
      </w:r>
      <w:r w:rsidRPr="00D71C59">
        <w:rPr>
          <w:rFonts w:ascii="Times New Roman" w:hAnsi="Times New Roman" w:cs="Times New Roman"/>
        </w:rPr>
        <w:t>W</w:t>
      </w:r>
      <w:r w:rsidRPr="00D71C59">
        <w:rPr>
          <w:rFonts w:ascii="Times New Roman" w:hAnsi="Times New Roman" w:cs="Times New Roman"/>
        </w:rPr>
        <w:t>，如</w:t>
      </w:r>
      <w:r w:rsidRPr="00D71C59">
        <w:rPr>
          <w:rFonts w:ascii="Times New Roman" w:hAnsi="Times New Roman" w:cs="Times New Roman"/>
        </w:rPr>
        <w:t>who+why</w:t>
      </w:r>
      <w:r w:rsidRPr="00D71C59">
        <w:rPr>
          <w:rFonts w:ascii="Times New Roman" w:hAnsi="Times New Roman" w:cs="Times New Roman"/>
        </w:rPr>
        <w:t>，並倆倆進行</w:t>
      </w:r>
      <w:r w:rsidRPr="00D71C59">
        <w:rPr>
          <w:rFonts w:ascii="Times New Roman" w:hAnsi="Times New Roman" w:cs="Times New Roman"/>
        </w:rPr>
        <w:t>QA</w:t>
      </w:r>
      <w:r w:rsidRPr="00D71C59">
        <w:rPr>
          <w:rFonts w:ascii="Times New Roman" w:hAnsi="Times New Roman" w:cs="Times New Roman"/>
        </w:rPr>
        <w:t>練習，將問題與答案記錄在學習單上。</w:t>
      </w:r>
    </w:p>
    <w:tbl>
      <w:tblPr>
        <w:tblStyle w:val="1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3D53" w:rsidRPr="00D71C59" w:rsidTr="00171AB0">
        <w:trPr>
          <w:trHeight w:val="3109"/>
        </w:trPr>
        <w:tc>
          <w:tcPr>
            <w:tcW w:w="9776" w:type="dxa"/>
          </w:tcPr>
          <w:p w:rsidR="00733D53" w:rsidRPr="00D71C59" w:rsidRDefault="00733D53" w:rsidP="00171AB0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71C59">
              <w:rPr>
                <w:rFonts w:ascii="Times New Roman" w:hAnsi="Times New Roman" w:cs="Times New Roman"/>
                <w:szCs w:val="24"/>
              </w:rPr>
              <w:t>兩個</w:t>
            </w:r>
            <w:r w:rsidRPr="00D71C59">
              <w:rPr>
                <w:rFonts w:ascii="Times New Roman" w:hAnsi="Times New Roman" w:cs="Times New Roman"/>
                <w:szCs w:val="24"/>
              </w:rPr>
              <w:t>Q&amp;A</w:t>
            </w:r>
            <w:r w:rsidRPr="00D71C59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</w:tbl>
    <w:p w:rsidR="00733D53" w:rsidRPr="00D71C59" w:rsidRDefault="00733D53" w:rsidP="00733D53">
      <w:pPr>
        <w:spacing w:beforeLines="100" w:before="360" w:afterLines="20" w:after="72" w:line="360" w:lineRule="exact"/>
        <w:jc w:val="both"/>
        <w:rPr>
          <w:rFonts w:ascii="Times New Roman" w:hAnsi="Times New Roman" w:cs="Times New Roman"/>
          <w:szCs w:val="24"/>
        </w:rPr>
      </w:pPr>
      <w:r w:rsidRPr="00D71C59">
        <w:rPr>
          <w:rFonts w:ascii="Times New Roman" w:hAnsi="Times New Roman" w:cs="Times New Roman"/>
          <w:szCs w:val="24"/>
        </w:rPr>
        <w:t>（二）</w:t>
      </w:r>
      <w:r>
        <w:rPr>
          <w:rFonts w:ascii="Times New Roman" w:hAnsi="Times New Roman" w:cs="Times New Roman"/>
          <w:szCs w:val="24"/>
        </w:rPr>
        <w:t>樂府詩創作</w:t>
      </w:r>
      <w:r w:rsidRPr="00D71C59">
        <w:rPr>
          <w:rFonts w:ascii="Times New Roman" w:hAnsi="Times New Roman" w:cs="Times New Roman"/>
          <w:szCs w:val="24"/>
        </w:rPr>
        <w:t>──</w:t>
      </w:r>
      <w:r w:rsidRPr="00D71C59">
        <w:rPr>
          <w:rFonts w:ascii="Times New Roman" w:hAnsi="Times New Roman" w:cs="Times New Roman"/>
          <w:szCs w:val="24"/>
        </w:rPr>
        <w:t>任務（四）午安！新聞有得聊</w:t>
      </w:r>
    </w:p>
    <w:p w:rsidR="00733D53" w:rsidRPr="00D71C59" w:rsidRDefault="00733D53" w:rsidP="00733D53">
      <w:pPr>
        <w:spacing w:line="360" w:lineRule="exact"/>
        <w:jc w:val="both"/>
        <w:rPr>
          <w:rFonts w:ascii="Times New Roman" w:hAnsi="Times New Roman" w:cs="Times New Roman"/>
          <w:spacing w:val="-4"/>
        </w:rPr>
      </w:pPr>
      <w:r w:rsidRPr="00D71C59">
        <w:rPr>
          <w:rFonts w:ascii="Times New Roman" w:hAnsi="Times New Roman" w:cs="Times New Roman"/>
          <w:spacing w:val="-4"/>
        </w:rPr>
        <w:t>運用兩種</w:t>
      </w:r>
      <w:r w:rsidRPr="00D71C59">
        <w:rPr>
          <w:rFonts w:ascii="Times New Roman" w:hAnsi="Times New Roman" w:cs="Times New Roman"/>
          <w:spacing w:val="-4"/>
        </w:rPr>
        <w:t>W</w:t>
      </w:r>
      <w:r w:rsidRPr="00D71C59">
        <w:rPr>
          <w:rFonts w:ascii="Times New Roman" w:hAnsi="Times New Roman" w:cs="Times New Roman"/>
          <w:spacing w:val="-4"/>
        </w:rPr>
        <w:t>的結合，為「</w:t>
      </w:r>
      <w:r>
        <w:rPr>
          <w:rFonts w:ascii="Times New Roman" w:hAnsi="Times New Roman" w:cs="Times New Roman"/>
          <w:spacing w:val="-4"/>
        </w:rPr>
        <w:t>樂府</w:t>
      </w:r>
      <w:r w:rsidRPr="00D71C59">
        <w:rPr>
          <w:rFonts w:ascii="Times New Roman" w:hAnsi="Times New Roman" w:cs="Times New Roman"/>
          <w:spacing w:val="-4"/>
        </w:rPr>
        <w:t>詩」設計兩道題目，如</w:t>
      </w:r>
      <w:r w:rsidRPr="00D71C59">
        <w:rPr>
          <w:rFonts w:ascii="Times New Roman" w:hAnsi="Times New Roman" w:cs="Times New Roman"/>
          <w:spacing w:val="-4"/>
        </w:rPr>
        <w:t>who+why</w:t>
      </w:r>
      <w:r w:rsidRPr="00D71C59">
        <w:rPr>
          <w:rFonts w:ascii="Times New Roman" w:hAnsi="Times New Roman" w:cs="Times New Roman"/>
          <w:spacing w:val="-4"/>
        </w:rPr>
        <w:t>，並記錄自己的回答。</w:t>
      </w:r>
    </w:p>
    <w:tbl>
      <w:tblPr>
        <w:tblStyle w:val="1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3D53" w:rsidRPr="00D71C59" w:rsidTr="00171AB0">
        <w:trPr>
          <w:trHeight w:val="3109"/>
        </w:trPr>
        <w:tc>
          <w:tcPr>
            <w:tcW w:w="9776" w:type="dxa"/>
          </w:tcPr>
          <w:p w:rsidR="00733D53" w:rsidRPr="00D71C59" w:rsidRDefault="00733D53" w:rsidP="00171AB0">
            <w:pPr>
              <w:spacing w:line="40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71C59">
              <w:rPr>
                <w:rFonts w:ascii="Times New Roman" w:hAnsi="Times New Roman" w:cs="Times New Roman"/>
                <w:szCs w:val="24"/>
              </w:rPr>
              <w:t>兩個</w:t>
            </w:r>
            <w:r w:rsidRPr="00D71C59">
              <w:rPr>
                <w:rFonts w:ascii="Times New Roman" w:hAnsi="Times New Roman" w:cs="Times New Roman"/>
                <w:szCs w:val="24"/>
              </w:rPr>
              <w:t>Q&amp;A</w:t>
            </w:r>
            <w:r w:rsidRPr="00D71C59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</w:tbl>
    <w:p w:rsidR="00733D53" w:rsidRPr="00D71C59" w:rsidRDefault="00733D53" w:rsidP="00733D53">
      <w:pPr>
        <w:spacing w:beforeLines="50" w:before="180" w:afterLines="50" w:after="180" w:line="360" w:lineRule="exact"/>
        <w:jc w:val="both"/>
        <w:rPr>
          <w:rFonts w:asciiTheme="minorEastAsia" w:hAnsiTheme="minorEastAsia" w:cs="Times New Roman"/>
          <w:kern w:val="36"/>
          <w:sz w:val="28"/>
          <w:szCs w:val="28"/>
        </w:rPr>
      </w:pPr>
      <w:r w:rsidRPr="00D71C59">
        <w:rPr>
          <w:rFonts w:asciiTheme="minorEastAsia" w:hAnsiTheme="minorEastAsia" w:cs="Times New Roman" w:hint="eastAsia"/>
          <w:kern w:val="36"/>
          <w:sz w:val="28"/>
          <w:szCs w:val="28"/>
        </w:rPr>
        <w:t>三、詩作分享推薦發表</w:t>
      </w:r>
    </w:p>
    <w:p w:rsidR="00733D53" w:rsidRPr="00D71C59" w:rsidRDefault="00733D53" w:rsidP="00733D53">
      <w:pPr>
        <w:spacing w:line="360" w:lineRule="exact"/>
        <w:ind w:left="240" w:hangingChars="100" w:hanging="240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 w:hint="eastAsia"/>
        </w:rPr>
        <w:t>（一）</w:t>
      </w:r>
      <w:r w:rsidRPr="00D71C59">
        <w:rPr>
          <w:rFonts w:asciiTheme="minorEastAsia" w:hAnsiTheme="minorEastAsia" w:cs="Times New Roman"/>
        </w:rPr>
        <w:t xml:space="preserve">我最喜歡（　　　　　　</w:t>
      </w:r>
      <w:r>
        <w:rPr>
          <w:rFonts w:asciiTheme="minorEastAsia" w:hAnsiTheme="minorEastAsia" w:cs="Times New Roman"/>
        </w:rPr>
        <w:t>）的樂府</w:t>
      </w:r>
      <w:r w:rsidRPr="00D71C59">
        <w:rPr>
          <w:rFonts w:asciiTheme="minorEastAsia" w:hAnsiTheme="minorEastAsia" w:cs="Times New Roman"/>
        </w:rPr>
        <w:t>詩，因為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</w:t>
      </w:r>
      <w:r>
        <w:rPr>
          <w:rFonts w:asciiTheme="minorEastAsia" w:hAnsiTheme="minorEastAsia" w:cs="Times New Roman"/>
          <w:u w:val="single"/>
        </w:rPr>
        <w:t xml:space="preserve">　　</w:t>
      </w:r>
      <w:r w:rsidRPr="00D71C59">
        <w:rPr>
          <w:rFonts w:asciiTheme="minorEastAsia" w:hAnsiTheme="minorEastAsia" w:cs="Times New Roman"/>
          <w:u w:val="single"/>
        </w:rPr>
        <w:t xml:space="preserve">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</w:t>
      </w:r>
    </w:p>
    <w:p w:rsidR="00733D53" w:rsidRPr="00D71C59" w:rsidRDefault="00733D53" w:rsidP="00733D53">
      <w:pPr>
        <w:spacing w:beforeLines="100" w:before="360" w:line="360" w:lineRule="exact"/>
        <w:ind w:left="240" w:hangingChars="100" w:hanging="240"/>
        <w:jc w:val="both"/>
        <w:rPr>
          <w:rFonts w:asciiTheme="minorEastAsia" w:hAnsiTheme="minorEastAsia" w:cs="Times New Roman"/>
        </w:rPr>
      </w:pPr>
      <w:r w:rsidRPr="00D71C59">
        <w:rPr>
          <w:rFonts w:asciiTheme="minorEastAsia" w:hAnsiTheme="minorEastAsia" w:cs="Times New Roman" w:hint="eastAsia"/>
        </w:rPr>
        <w:t>（二）</w:t>
      </w:r>
      <w:r w:rsidRPr="00D71C59">
        <w:rPr>
          <w:rFonts w:asciiTheme="minorEastAsia" w:hAnsiTheme="minorEastAsia" w:cs="Times New Roman"/>
        </w:rPr>
        <w:t>我最喜歡（　　　　和　　　　）的對談，因為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</w:t>
      </w:r>
    </w:p>
    <w:p w:rsidR="00733D53" w:rsidRPr="00D71C59" w:rsidRDefault="00733D53" w:rsidP="00733D53">
      <w:pPr>
        <w:spacing w:line="500" w:lineRule="exact"/>
        <w:ind w:leftChars="150" w:left="360"/>
        <w:jc w:val="both"/>
        <w:rPr>
          <w:rFonts w:asciiTheme="minorEastAsia" w:hAnsiTheme="minorEastAsia" w:cs="Times New Roman"/>
          <w:u w:val="single"/>
        </w:rPr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</w:t>
      </w:r>
    </w:p>
    <w:p w:rsidR="00733D53" w:rsidRDefault="00733D53" w:rsidP="00733D53">
      <w:pPr>
        <w:spacing w:line="500" w:lineRule="exact"/>
        <w:ind w:leftChars="150" w:left="360"/>
        <w:jc w:val="both"/>
      </w:pPr>
      <w:r w:rsidRPr="00D71C59">
        <w:rPr>
          <w:rFonts w:asciiTheme="minorEastAsia" w:hAnsiTheme="minorEastAsia" w:cs="Times New Roman"/>
          <w:u w:val="single"/>
        </w:rPr>
        <w:t xml:space="preserve">　　　　　　　　　　　　　　　　　　　　　　　　　　　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　　　　</w:t>
      </w:r>
      <w:r>
        <w:rPr>
          <w:rFonts w:asciiTheme="minorEastAsia" w:hAnsiTheme="minorEastAsia" w:cs="Times New Roman" w:hint="eastAsia"/>
          <w:u w:val="single"/>
        </w:rPr>
        <w:t xml:space="preserve">　　　</w:t>
      </w:r>
      <w:r w:rsidRPr="00D71C59">
        <w:rPr>
          <w:rFonts w:asciiTheme="minorEastAsia" w:hAnsiTheme="minorEastAsia" w:cs="Times New Roman" w:hint="eastAsia"/>
          <w:u w:val="single"/>
        </w:rPr>
        <w:t xml:space="preserve">　</w:t>
      </w:r>
    </w:p>
    <w:p w:rsidR="00D80E05" w:rsidRPr="00733D53" w:rsidRDefault="00D80E05"/>
    <w:sectPr w:rsidR="00D80E05" w:rsidRPr="00733D53" w:rsidSect="004E2CB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DE" w:rsidRDefault="00CB12DE" w:rsidP="00733D53">
      <w:r>
        <w:separator/>
      </w:r>
    </w:p>
  </w:endnote>
  <w:endnote w:type="continuationSeparator" w:id="0">
    <w:p w:rsidR="00CB12DE" w:rsidRDefault="00CB12DE" w:rsidP="0073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LCMingMedium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546399"/>
      <w:docPartObj>
        <w:docPartGallery w:val="Page Numbers (Bottom of Page)"/>
        <w:docPartUnique/>
      </w:docPartObj>
    </w:sdtPr>
    <w:sdtEndPr/>
    <w:sdtContent>
      <w:p w:rsidR="00732656" w:rsidRDefault="00CB12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74" w:rsidRPr="00A21D74">
          <w:rPr>
            <w:noProof/>
            <w:lang w:val="zh-TW"/>
          </w:rPr>
          <w:t>5</w:t>
        </w:r>
        <w:r>
          <w:fldChar w:fldCharType="end"/>
        </w:r>
      </w:p>
    </w:sdtContent>
  </w:sdt>
  <w:p w:rsidR="00732656" w:rsidRDefault="00A21D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DE" w:rsidRDefault="00CB12DE" w:rsidP="00733D53">
      <w:r>
        <w:separator/>
      </w:r>
    </w:p>
  </w:footnote>
  <w:footnote w:type="continuationSeparator" w:id="0">
    <w:p w:rsidR="00CB12DE" w:rsidRDefault="00CB12DE" w:rsidP="00733D53">
      <w:r>
        <w:continuationSeparator/>
      </w:r>
    </w:p>
  </w:footnote>
  <w:footnote w:id="1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9669F0">
        <w:rPr>
          <w:rFonts w:hint="eastAsia"/>
        </w:rPr>
        <w:t>囊小別有天地藏</w:t>
      </w:r>
      <w:r>
        <w:rPr>
          <w:rFonts w:hint="eastAsia"/>
        </w:rPr>
        <w:t>：此處用的是</w:t>
      </w:r>
      <w:r w:rsidRPr="009669F0">
        <w:rPr>
          <w:rFonts w:hint="eastAsia"/>
        </w:rPr>
        <w:t>「壺中乾坤」與「布袋和尚」的故事</w:t>
      </w:r>
      <w:r>
        <w:rPr>
          <w:rFonts w:hint="eastAsia"/>
        </w:rPr>
        <w:t>，</w:t>
      </w:r>
      <w:r w:rsidRPr="009669F0">
        <w:rPr>
          <w:rFonts w:hint="eastAsia"/>
        </w:rPr>
        <w:t>借指麻囊也有它的「布袋乾坤」。「壺中乾坤」</w:t>
      </w:r>
      <w:r>
        <w:rPr>
          <w:rFonts w:hint="eastAsia"/>
        </w:rPr>
        <w:t>，</w:t>
      </w:r>
      <w:r w:rsidRPr="009669F0">
        <w:rPr>
          <w:rFonts w:hint="eastAsia"/>
        </w:rPr>
        <w:t>東漢費長房曾獲賣藥老翁贈一仙壺，費長房與老翁躍入壺中，見壺中別有天地，宛如仙境。「布袋和尚」</w:t>
      </w:r>
      <w:r>
        <w:rPr>
          <w:rFonts w:hint="eastAsia"/>
        </w:rPr>
        <w:t>，</w:t>
      </w:r>
      <w:r w:rsidRPr="009669F0">
        <w:rPr>
          <w:rFonts w:hint="eastAsia"/>
        </w:rPr>
        <w:t>五代時僧人</w:t>
      </w:r>
      <w:r>
        <w:rPr>
          <w:rFonts w:hint="eastAsia"/>
        </w:rPr>
        <w:t>，</w:t>
      </w:r>
      <w:r w:rsidRPr="009669F0">
        <w:rPr>
          <w:rFonts w:hint="eastAsia"/>
        </w:rPr>
        <w:t>相傳為彌勒佛的應化身。身負一布袋，袋中能置放百物，永無竭盡。</w:t>
      </w:r>
    </w:p>
  </w:footnote>
  <w:footnote w:id="2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9669F0">
        <w:rPr>
          <w:rFonts w:hint="eastAsia"/>
        </w:rPr>
        <w:t>往來人物等侯王</w:t>
      </w:r>
      <w:r>
        <w:rPr>
          <w:rFonts w:hint="eastAsia"/>
        </w:rPr>
        <w:t>：布袋中的乾坤，往來的人物都是侯王級的財閥。</w:t>
      </w:r>
    </w:p>
  </w:footnote>
  <w:footnote w:id="3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rPr>
          <w:rFonts w:ascii="標楷體" w:eastAsia="標楷體" w:hAnsi="標楷體" w:hint="eastAsia"/>
          <w:szCs w:val="24"/>
        </w:rPr>
        <w:t xml:space="preserve"> </w:t>
      </w:r>
      <w:r w:rsidRPr="009669F0">
        <w:rPr>
          <w:rFonts w:hint="eastAsia"/>
        </w:rPr>
        <w:t>坊間祇道布袋戲</w:t>
      </w:r>
      <w:r>
        <w:rPr>
          <w:rFonts w:hint="eastAsia"/>
        </w:rPr>
        <w:t>：臺灣製麻會社俗稱布袋會社，故這場因生產麻囊布袋而引起的鬧劇就叫做「布袋戲」。</w:t>
      </w:r>
    </w:p>
  </w:footnote>
  <w:footnote w:id="4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9669F0">
        <w:rPr>
          <w:rFonts w:hint="eastAsia"/>
        </w:rPr>
        <w:t>兒戲何堪汝登場</w:t>
      </w:r>
      <w:r>
        <w:rPr>
          <w:rFonts w:hint="eastAsia"/>
        </w:rPr>
        <w:t>：布袋戲是給孩子看的，而商人卻像受操控的戲偶般登台演出，何其難堪。</w:t>
      </w:r>
    </w:p>
  </w:footnote>
  <w:footnote w:id="5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69F0">
        <w:rPr>
          <w:rFonts w:hint="eastAsia"/>
        </w:rPr>
        <w:t>縲紲之中椎之外</w:t>
      </w:r>
      <w:r>
        <w:rPr>
          <w:rFonts w:hint="eastAsia"/>
        </w:rPr>
        <w:t>：</w:t>
      </w:r>
      <w:r w:rsidRPr="009669F0">
        <w:rPr>
          <w:rFonts w:hint="eastAsia"/>
        </w:rPr>
        <w:t>縲紲</w:t>
      </w:r>
      <w:r>
        <w:rPr>
          <w:rFonts w:hint="eastAsia"/>
        </w:rPr>
        <w:t>，音</w:t>
      </w:r>
      <w:r>
        <w:rPr>
          <w:rFonts w:hint="eastAsia"/>
        </w:rPr>
        <w:t xml:space="preserve"> </w:t>
      </w:r>
      <w:r w:rsidRPr="00FA075C">
        <w:rPr>
          <w:rFonts w:ascii="標楷體" w:eastAsia="標楷體" w:hAnsi="標楷體" w:hint="eastAsia"/>
        </w:rPr>
        <w:t>ㄌㄟˊㄒㄧㄝˋ</w:t>
      </w:r>
      <w:r>
        <w:rPr>
          <w:rFonts w:hint="eastAsia"/>
        </w:rPr>
        <w:t>，古代用以綑綁犯人的黑色大繩，後比喻監獄。椎，通「錐」，尖銳的東西。錐之外，指在「脫穎而出」的故事之外。</w:t>
      </w:r>
    </w:p>
  </w:footnote>
  <w:footnote w:id="6">
    <w:p w:rsidR="00733D53" w:rsidRDefault="00733D53" w:rsidP="00733D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69F0">
        <w:rPr>
          <w:rFonts w:hint="eastAsia"/>
        </w:rPr>
        <w:t>處人囊</w:t>
      </w:r>
      <w:r>
        <w:rPr>
          <w:rFonts w:hint="eastAsia"/>
        </w:rPr>
        <w:t>：裝人的麻布袋。處人囊即臺語的「蓋布袋」，指以布袋裝人並進行刑求或刺殺。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7A00"/>
    <w:multiLevelType w:val="hybridMultilevel"/>
    <w:tmpl w:val="60505E90"/>
    <w:lvl w:ilvl="0" w:tplc="A84E3360">
      <w:start w:val="1"/>
      <w:numFmt w:val="decimal"/>
      <w:lvlText w:val="(%1)"/>
      <w:lvlJc w:val="left"/>
      <w:pPr>
        <w:ind w:left="64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53"/>
    <w:rsid w:val="00243F98"/>
    <w:rsid w:val="00570FE8"/>
    <w:rsid w:val="00674BFB"/>
    <w:rsid w:val="00733D53"/>
    <w:rsid w:val="00961607"/>
    <w:rsid w:val="00A21D74"/>
    <w:rsid w:val="00CB12DE"/>
    <w:rsid w:val="00D80E05"/>
    <w:rsid w:val="00E61399"/>
    <w:rsid w:val="00E61A5A"/>
    <w:rsid w:val="00F2575C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7476C"/>
  <w15:chartTrackingRefBased/>
  <w15:docId w15:val="{4425736F-B763-49DC-A356-F0D36A85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3D53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733D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3D53"/>
    <w:rPr>
      <w:vertAlign w:val="superscript"/>
    </w:rPr>
  </w:style>
  <w:style w:type="table" w:customStyle="1" w:styleId="1">
    <w:name w:val="表格格線1"/>
    <w:basedOn w:val="a1"/>
    <w:next w:val="a6"/>
    <w:uiPriority w:val="39"/>
    <w:rsid w:val="007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qFormat/>
    <w:rsid w:val="007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3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3D53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61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1A5A"/>
    <w:rPr>
      <w:sz w:val="20"/>
      <w:szCs w:val="20"/>
    </w:rPr>
  </w:style>
  <w:style w:type="character" w:customStyle="1" w:styleId="fontstyle01">
    <w:name w:val="fontstyle01"/>
    <w:basedOn w:val="a0"/>
    <w:rsid w:val="00961607"/>
    <w:rPr>
      <w:rFonts w:ascii="DLCMingMedium" w:hAnsi="DLCMingMedium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Shu-Ling Liang</dc:creator>
  <cp:keywords/>
  <dc:description/>
  <cp:lastModifiedBy>Shu-Ling Liang</cp:lastModifiedBy>
  <cp:revision>7</cp:revision>
  <dcterms:created xsi:type="dcterms:W3CDTF">2022-02-14T12:24:00Z</dcterms:created>
  <dcterms:modified xsi:type="dcterms:W3CDTF">2022-02-14T22:35:00Z</dcterms:modified>
</cp:coreProperties>
</file>