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D3" w:rsidRPr="00E179EE" w:rsidRDefault="007B69D3" w:rsidP="00C3562B">
      <w:pPr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E179EE">
        <w:rPr>
          <w:rFonts w:ascii="標楷體" w:eastAsia="標楷體" w:hAnsi="標楷體"/>
          <w:b/>
          <w:sz w:val="28"/>
          <w:szCs w:val="28"/>
          <w:u w:val="single"/>
        </w:rPr>
        <w:t xml:space="preserve">            </w:t>
      </w:r>
      <w:r w:rsidRPr="00E179EE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  <w:r w:rsidRPr="00E179EE">
        <w:rPr>
          <w:rFonts w:ascii="標楷體" w:eastAsia="標楷體" w:hAnsi="標楷體" w:hint="eastAsia"/>
          <w:b/>
          <w:sz w:val="32"/>
          <w:szCs w:val="32"/>
        </w:rPr>
        <w:t>(</w:t>
      </w:r>
      <w:r w:rsidRPr="00E179EE">
        <w:rPr>
          <w:rFonts w:ascii="標楷體" w:eastAsia="標楷體" w:hAnsi="標楷體" w:hint="eastAsia"/>
          <w:b/>
          <w:sz w:val="32"/>
          <w:szCs w:val="32"/>
          <w:lang w:eastAsia="zh-HK"/>
        </w:rPr>
        <w:t>機關</w:t>
      </w:r>
      <w:r w:rsidRPr="00E179EE">
        <w:rPr>
          <w:rFonts w:ascii="標楷體" w:eastAsia="標楷體" w:hAnsi="標楷體" w:hint="eastAsia"/>
          <w:b/>
          <w:sz w:val="32"/>
          <w:szCs w:val="32"/>
        </w:rPr>
        <w:t>)</w:t>
      </w:r>
      <w:r w:rsidRPr="00E179EE">
        <w:rPr>
          <w:rFonts w:ascii="標楷體" w:eastAsia="標楷體" w:hAnsi="標楷體"/>
          <w:b/>
          <w:sz w:val="32"/>
          <w:szCs w:val="32"/>
        </w:rPr>
        <w:t>「案名」(案號：</w:t>
      </w:r>
      <w:r w:rsidRPr="00E179EE">
        <w:rPr>
          <w:rFonts w:ascii="標楷體" w:eastAsia="標楷體" w:hAnsi="標楷體"/>
          <w:b/>
          <w:sz w:val="32"/>
          <w:szCs w:val="32"/>
        </w:rPr>
        <w:sym w:font="Wingdings 2" w:char="F099"/>
      </w:r>
      <w:r w:rsidRPr="00E179EE">
        <w:rPr>
          <w:rFonts w:ascii="標楷體" w:eastAsia="標楷體" w:hAnsi="標楷體"/>
          <w:b/>
          <w:sz w:val="32"/>
          <w:szCs w:val="32"/>
        </w:rPr>
        <w:sym w:font="Wingdings 2" w:char="F099"/>
      </w:r>
      <w:r w:rsidRPr="00E179EE">
        <w:rPr>
          <w:rFonts w:ascii="標楷體" w:eastAsia="標楷體" w:hAnsi="標楷體"/>
          <w:b/>
          <w:sz w:val="32"/>
          <w:szCs w:val="32"/>
        </w:rPr>
        <w:sym w:font="Wingdings 2" w:char="F099"/>
      </w:r>
      <w:r w:rsidRPr="00E179EE">
        <w:rPr>
          <w:rFonts w:ascii="標楷體" w:eastAsia="標楷體" w:hAnsi="標楷體"/>
          <w:b/>
          <w:sz w:val="32"/>
          <w:szCs w:val="32"/>
        </w:rPr>
        <w:t>)</w:t>
      </w:r>
      <w:r w:rsidRPr="00E179EE">
        <w:rPr>
          <w:rFonts w:ascii="標楷體" w:eastAsia="標楷體" w:hAnsi="標楷體" w:hint="eastAsia"/>
          <w:b/>
          <w:bCs/>
          <w:sz w:val="32"/>
          <w:szCs w:val="32"/>
        </w:rPr>
        <w:t>評選須知範本</w:t>
      </w:r>
    </w:p>
    <w:p w:rsidR="004506BA" w:rsidRPr="00E179EE" w:rsidRDefault="007B69D3" w:rsidP="00C3562B">
      <w:pPr>
        <w:spacing w:line="440" w:lineRule="exact"/>
        <w:ind w:left="851"/>
        <w:jc w:val="center"/>
        <w:rPr>
          <w:kern w:val="52"/>
          <w:sz w:val="32"/>
          <w:szCs w:val="32"/>
        </w:rPr>
      </w:pPr>
      <w:r w:rsidRPr="00E179EE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0C75E7">
        <w:rPr>
          <w:rFonts w:ascii="標楷體" w:eastAsia="標楷體" w:hAnsi="標楷體" w:hint="eastAsia"/>
          <w:b/>
          <w:bCs/>
          <w:sz w:val="32"/>
          <w:szCs w:val="32"/>
        </w:rPr>
        <w:t>適</w:t>
      </w:r>
      <w:r w:rsidRPr="00E179EE">
        <w:rPr>
          <w:rFonts w:ascii="標楷體" w:eastAsia="標楷體" w:hAnsi="標楷體" w:hint="eastAsia"/>
          <w:b/>
          <w:bCs/>
          <w:sz w:val="32"/>
          <w:szCs w:val="32"/>
        </w:rPr>
        <w:t>用最有利標)</w:t>
      </w:r>
    </w:p>
    <w:p w:rsidR="00A20363" w:rsidRPr="00E179EE" w:rsidRDefault="007B69D3" w:rsidP="00C3562B">
      <w:pPr>
        <w:pStyle w:val="14-0"/>
        <w:numPr>
          <w:ilvl w:val="0"/>
          <w:numId w:val="0"/>
        </w:numPr>
        <w:spacing w:before="180" w:line="440" w:lineRule="exact"/>
        <w:rPr>
          <w:rFonts w:ascii="Times New Roman" w:hAnsi="Times New Roman"/>
          <w:b/>
        </w:rPr>
      </w:pPr>
      <w:r w:rsidRPr="00E179EE">
        <w:rPr>
          <w:rFonts w:hint="eastAsia"/>
          <w:b/>
          <w:kern w:val="0"/>
          <w:sz w:val="32"/>
          <w:szCs w:val="32"/>
          <w:lang w:eastAsia="zh-HK"/>
        </w:rPr>
        <w:t>壹</w:t>
      </w:r>
      <w:r w:rsidR="00A20363" w:rsidRPr="00E179EE">
        <w:rPr>
          <w:rFonts w:hint="eastAsia"/>
          <w:b/>
          <w:kern w:val="0"/>
          <w:sz w:val="32"/>
          <w:szCs w:val="32"/>
        </w:rPr>
        <w:t>、評選事宜：</w:t>
      </w:r>
    </w:p>
    <w:p w:rsidR="00096DA5" w:rsidRPr="00E179EE" w:rsidRDefault="00A20363" w:rsidP="00C3562B">
      <w:pPr>
        <w:tabs>
          <w:tab w:val="left" w:pos="480"/>
        </w:tabs>
        <w:snapToGrid w:val="0"/>
        <w:spacing w:beforeLines="50" w:before="180" w:line="440" w:lineRule="exact"/>
        <w:ind w:left="566" w:hangingChars="202" w:hanging="566"/>
        <w:jc w:val="both"/>
        <w:outlineLvl w:val="1"/>
        <w:rPr>
          <w:rFonts w:eastAsia="標楷體" w:hAnsi="標楷體"/>
          <w:b/>
          <w:bCs/>
          <w:sz w:val="28"/>
          <w:szCs w:val="28"/>
        </w:rPr>
      </w:pPr>
      <w:r w:rsidRPr="00E179EE">
        <w:rPr>
          <w:rFonts w:eastAsia="標楷體" w:hAnsi="標楷體" w:hint="eastAsia"/>
          <w:b/>
          <w:bCs/>
          <w:sz w:val="28"/>
          <w:szCs w:val="28"/>
        </w:rPr>
        <w:t>一、評選方式</w:t>
      </w:r>
      <w:r w:rsidR="00506A41" w:rsidRPr="00E179EE">
        <w:rPr>
          <w:rFonts w:ascii="標楷體" w:eastAsia="標楷體" w:hAnsi="標楷體" w:hint="eastAsia"/>
          <w:b/>
          <w:sz w:val="28"/>
        </w:rPr>
        <w:t>：</w:t>
      </w:r>
    </w:p>
    <w:p w:rsidR="00A20363" w:rsidRPr="00E179EE" w:rsidRDefault="00096DA5" w:rsidP="00C3562B">
      <w:pPr>
        <w:tabs>
          <w:tab w:val="left" w:pos="480"/>
        </w:tabs>
        <w:snapToGrid w:val="0"/>
        <w:spacing w:line="440" w:lineRule="exact"/>
        <w:ind w:leftChars="235" w:left="564" w:firstLine="1"/>
        <w:jc w:val="both"/>
        <w:outlineLvl w:val="1"/>
        <w:rPr>
          <w:rFonts w:eastAsia="標楷體" w:hAnsi="標楷體"/>
          <w:b/>
          <w:bCs/>
          <w:sz w:val="28"/>
          <w:szCs w:val="28"/>
        </w:rPr>
      </w:pPr>
      <w:r w:rsidRPr="00E179EE">
        <w:rPr>
          <w:rFonts w:eastAsia="標楷體" w:hAnsi="標楷體" w:hint="eastAsia"/>
          <w:bCs/>
          <w:sz w:val="28"/>
          <w:szCs w:val="28"/>
          <w:lang w:eastAsia="zh-HK"/>
        </w:rPr>
        <w:t>本機關依據</w:t>
      </w:r>
      <w:r w:rsidR="00A20363" w:rsidRPr="00E179EE">
        <w:rPr>
          <w:rFonts w:eastAsia="標楷體" w:hAnsi="標楷體" w:hint="eastAsia"/>
          <w:bCs/>
          <w:sz w:val="28"/>
          <w:szCs w:val="28"/>
        </w:rPr>
        <w:t>政府採購法第</w:t>
      </w:r>
      <w:r w:rsidR="00A20363" w:rsidRPr="00E179EE">
        <w:rPr>
          <w:rFonts w:eastAsia="標楷體" w:hAnsi="標楷體"/>
          <w:bCs/>
          <w:sz w:val="28"/>
          <w:szCs w:val="28"/>
        </w:rPr>
        <w:t>94</w:t>
      </w:r>
      <w:r w:rsidR="00A20363" w:rsidRPr="00E179EE">
        <w:rPr>
          <w:rFonts w:eastAsia="標楷體" w:hAnsi="標楷體" w:hint="eastAsia"/>
          <w:bCs/>
          <w:sz w:val="28"/>
          <w:szCs w:val="28"/>
        </w:rPr>
        <w:t>條</w:t>
      </w:r>
      <w:r w:rsidRPr="00E179EE">
        <w:rPr>
          <w:rFonts w:ascii="標楷體" w:eastAsia="標楷體" w:hAnsi="標楷體" w:hint="eastAsia"/>
          <w:bCs/>
          <w:sz w:val="28"/>
          <w:szCs w:val="28"/>
          <w:lang w:eastAsia="zh-HK"/>
        </w:rPr>
        <w:t>、</w:t>
      </w:r>
      <w:r w:rsidR="004D1F21" w:rsidRPr="00E179EE">
        <w:rPr>
          <w:rFonts w:ascii="標楷體" w:eastAsia="標楷體" w:hAnsi="標楷體" w:hint="eastAsia"/>
          <w:bCs/>
          <w:sz w:val="28"/>
          <w:szCs w:val="28"/>
          <w:lang w:eastAsia="zh-HK"/>
        </w:rPr>
        <w:t>「</w:t>
      </w:r>
      <w:r w:rsidRPr="00E179EE">
        <w:rPr>
          <w:rFonts w:ascii="標楷體" w:eastAsia="標楷體" w:hAnsi="標楷體" w:hint="eastAsia"/>
          <w:bCs/>
          <w:sz w:val="28"/>
          <w:szCs w:val="28"/>
          <w:lang w:eastAsia="zh-HK"/>
        </w:rPr>
        <w:t>文化藝術採購辦法</w:t>
      </w:r>
      <w:r w:rsidR="004D1F21" w:rsidRPr="00E179EE">
        <w:rPr>
          <w:rFonts w:ascii="標楷體" w:eastAsia="標楷體" w:hAnsi="標楷體" w:hint="eastAsia"/>
          <w:bCs/>
          <w:sz w:val="28"/>
          <w:szCs w:val="28"/>
          <w:lang w:eastAsia="zh-HK"/>
        </w:rPr>
        <w:t>」</w:t>
      </w:r>
      <w:r w:rsidRPr="00E179EE">
        <w:rPr>
          <w:rFonts w:ascii="標楷體" w:eastAsia="標楷體" w:hAnsi="標楷體" w:hint="eastAsia"/>
          <w:bCs/>
          <w:sz w:val="28"/>
          <w:szCs w:val="28"/>
          <w:lang w:eastAsia="zh-HK"/>
        </w:rPr>
        <w:t>、</w:t>
      </w:r>
      <w:r w:rsidR="004D1F21" w:rsidRPr="00E179EE">
        <w:rPr>
          <w:rFonts w:ascii="標楷體" w:eastAsia="標楷體" w:hAnsi="標楷體" w:hint="eastAsia"/>
          <w:bCs/>
          <w:sz w:val="28"/>
          <w:szCs w:val="28"/>
          <w:lang w:eastAsia="zh-HK"/>
        </w:rPr>
        <w:t>「</w:t>
      </w:r>
      <w:r w:rsidRPr="00E179EE">
        <w:rPr>
          <w:rFonts w:ascii="標楷體" w:eastAsia="標楷體" w:hAnsi="標楷體" w:hint="eastAsia"/>
          <w:sz w:val="28"/>
        </w:rPr>
        <w:t>採購評選委員會組織準則</w:t>
      </w:r>
      <w:r w:rsidR="004D1F21" w:rsidRPr="00E179EE">
        <w:rPr>
          <w:rFonts w:ascii="標楷體" w:eastAsia="標楷體" w:hAnsi="標楷體" w:hint="eastAsia"/>
          <w:sz w:val="28"/>
        </w:rPr>
        <w:t>」</w:t>
      </w:r>
      <w:r w:rsidRPr="00E179EE">
        <w:rPr>
          <w:rFonts w:ascii="標楷體" w:eastAsia="標楷體" w:hAnsi="標楷體" w:hint="eastAsia"/>
          <w:sz w:val="28"/>
        </w:rPr>
        <w:t>成立採購評選委員會（下稱評選委員會）</w:t>
      </w:r>
      <w:r w:rsidR="00FC1FF7" w:rsidRPr="00E179EE">
        <w:rPr>
          <w:rFonts w:ascii="標楷體" w:eastAsia="標楷體" w:hAnsi="標楷體" w:hint="eastAsia"/>
          <w:sz w:val="28"/>
        </w:rPr>
        <w:t>，並依</w:t>
      </w:r>
      <w:r w:rsidR="004D1F21" w:rsidRPr="00E179EE">
        <w:rPr>
          <w:rFonts w:ascii="標楷體" w:eastAsia="標楷體" w:hAnsi="標楷體" w:hint="eastAsia"/>
          <w:sz w:val="28"/>
        </w:rPr>
        <w:t>「</w:t>
      </w:r>
      <w:r w:rsidRPr="00E179EE">
        <w:rPr>
          <w:rFonts w:ascii="標楷體" w:eastAsia="標楷體" w:hAnsi="標楷體" w:hint="eastAsia"/>
          <w:sz w:val="28"/>
        </w:rPr>
        <w:t>採購評選委員會審議規則</w:t>
      </w:r>
      <w:r w:rsidR="004D1F21" w:rsidRPr="00E179EE">
        <w:rPr>
          <w:rFonts w:ascii="標楷體" w:eastAsia="標楷體" w:hAnsi="標楷體" w:hint="eastAsia"/>
          <w:sz w:val="28"/>
        </w:rPr>
        <w:t>」</w:t>
      </w:r>
      <w:r w:rsidRPr="00E179EE">
        <w:rPr>
          <w:rFonts w:ascii="標楷體" w:eastAsia="標楷體" w:hAnsi="標楷體" w:hint="eastAsia"/>
          <w:sz w:val="28"/>
        </w:rPr>
        <w:t>及</w:t>
      </w:r>
      <w:r w:rsidR="004D1F21" w:rsidRPr="00E179EE">
        <w:rPr>
          <w:rFonts w:ascii="標楷體" w:eastAsia="標楷體" w:hAnsi="標楷體" w:hint="eastAsia"/>
          <w:sz w:val="28"/>
        </w:rPr>
        <w:t>「</w:t>
      </w:r>
      <w:r w:rsidRPr="00E179EE">
        <w:rPr>
          <w:rFonts w:ascii="標楷體" w:eastAsia="標楷體" w:hAnsi="標楷體" w:hint="eastAsia"/>
          <w:sz w:val="28"/>
        </w:rPr>
        <w:t>最有利標評選辦法</w:t>
      </w:r>
      <w:r w:rsidR="004D1F21" w:rsidRPr="00E179EE">
        <w:rPr>
          <w:rFonts w:ascii="標楷體" w:eastAsia="標楷體" w:hAnsi="標楷體" w:hint="eastAsia"/>
          <w:sz w:val="28"/>
        </w:rPr>
        <w:t>」辦理評選</w:t>
      </w:r>
      <w:r w:rsidRPr="00E179E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A20363" w:rsidRPr="00E179EE" w:rsidRDefault="00A20363" w:rsidP="00C3562B">
      <w:pPr>
        <w:tabs>
          <w:tab w:val="left" w:pos="480"/>
        </w:tabs>
        <w:snapToGrid w:val="0"/>
        <w:spacing w:beforeLines="50" w:before="180" w:line="440" w:lineRule="exact"/>
        <w:jc w:val="both"/>
        <w:outlineLvl w:val="1"/>
        <w:rPr>
          <w:rFonts w:eastAsia="標楷體"/>
          <w:b/>
          <w:bCs/>
          <w:sz w:val="28"/>
          <w:szCs w:val="28"/>
        </w:rPr>
      </w:pPr>
      <w:r w:rsidRPr="00E179EE">
        <w:rPr>
          <w:rFonts w:eastAsia="標楷體" w:hAnsi="標楷體" w:hint="eastAsia"/>
          <w:b/>
          <w:sz w:val="28"/>
          <w:szCs w:val="28"/>
        </w:rPr>
        <w:t>二、評選作業</w:t>
      </w:r>
      <w:r w:rsidR="00506A41" w:rsidRPr="00E179EE">
        <w:rPr>
          <w:rFonts w:ascii="標楷體" w:eastAsia="標楷體" w:hAnsi="標楷體" w:hint="eastAsia"/>
          <w:b/>
          <w:sz w:val="28"/>
        </w:rPr>
        <w:t>：</w:t>
      </w:r>
    </w:p>
    <w:p w:rsidR="004E2E07" w:rsidRPr="00E179EE" w:rsidRDefault="00AC0861" w:rsidP="004E2E07">
      <w:pPr>
        <w:numPr>
          <w:ilvl w:val="0"/>
          <w:numId w:val="26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</w:rPr>
        <w:t>投標文件經審查合於招標文件規定</w:t>
      </w:r>
      <w:r w:rsidR="00994D5C" w:rsidRPr="00E179EE">
        <w:rPr>
          <w:rFonts w:ascii="標楷體" w:eastAsia="標楷體" w:hAnsi="標楷體" w:hint="eastAsia"/>
          <w:sz w:val="28"/>
        </w:rPr>
        <w:t>者</w:t>
      </w:r>
      <w:r w:rsidRPr="00E179EE">
        <w:rPr>
          <w:rFonts w:ascii="標楷體" w:eastAsia="標楷體" w:hAnsi="標楷體" w:hint="eastAsia"/>
          <w:sz w:val="28"/>
        </w:rPr>
        <w:t>，始得為評選之對象。</w:t>
      </w:r>
    </w:p>
    <w:p w:rsidR="00B23DA7" w:rsidRPr="00E179EE" w:rsidRDefault="008F0614" w:rsidP="00B23DA7">
      <w:pPr>
        <w:numPr>
          <w:ilvl w:val="0"/>
          <w:numId w:val="26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</w:rPr>
        <w:t>符合本案招標文件規定之廠商</w:t>
      </w:r>
      <w:r w:rsidR="00A20363" w:rsidRPr="00E179EE">
        <w:rPr>
          <w:rFonts w:eastAsia="標楷體" w:hAnsi="標楷體" w:hint="eastAsia"/>
          <w:bCs/>
          <w:sz w:val="28"/>
          <w:szCs w:val="28"/>
        </w:rPr>
        <w:t>，依</w:t>
      </w:r>
      <w:r w:rsidR="00DF0961" w:rsidRPr="00E179EE">
        <w:rPr>
          <w:rFonts w:eastAsia="標楷體" w:hAnsi="標楷體" w:hint="eastAsia"/>
          <w:bCs/>
          <w:sz w:val="28"/>
          <w:szCs w:val="28"/>
        </w:rPr>
        <w:t>本機關</w:t>
      </w:r>
      <w:r w:rsidR="00A20363" w:rsidRPr="00E179EE">
        <w:rPr>
          <w:rFonts w:eastAsia="標楷體" w:hAnsi="標楷體" w:hint="eastAsia"/>
          <w:bCs/>
          <w:sz w:val="28"/>
          <w:szCs w:val="28"/>
        </w:rPr>
        <w:t>通知出席評選會議，就所提服務建議書內容進行簡報，並接受有關問題之</w:t>
      </w:r>
      <w:r w:rsidR="001D71CC" w:rsidRPr="00E179EE">
        <w:rPr>
          <w:rFonts w:eastAsia="標楷體" w:hAnsi="標楷體" w:hint="eastAsia"/>
          <w:bCs/>
          <w:sz w:val="28"/>
          <w:szCs w:val="28"/>
        </w:rPr>
        <w:t>提問</w:t>
      </w:r>
      <w:r w:rsidR="00A20363" w:rsidRPr="00E179EE">
        <w:rPr>
          <w:rFonts w:eastAsia="標楷體" w:hAnsi="標楷體" w:hint="eastAsia"/>
          <w:bCs/>
          <w:sz w:val="28"/>
          <w:szCs w:val="28"/>
        </w:rPr>
        <w:t>。</w:t>
      </w:r>
    </w:p>
    <w:p w:rsidR="00B23DA7" w:rsidRPr="00E179EE" w:rsidRDefault="00B23DA7" w:rsidP="00E31D81">
      <w:pPr>
        <w:tabs>
          <w:tab w:val="left" w:pos="-567"/>
        </w:tabs>
        <w:snapToGrid w:val="0"/>
        <w:spacing w:beforeLines="50" w:before="180" w:line="440" w:lineRule="exact"/>
        <w:jc w:val="both"/>
        <w:outlineLvl w:val="1"/>
        <w:rPr>
          <w:rFonts w:ascii="標楷體" w:eastAsia="標楷體" w:hAnsi="標楷體"/>
          <w:sz w:val="28"/>
        </w:rPr>
      </w:pPr>
      <w:r w:rsidRPr="00E179EE">
        <w:rPr>
          <w:rFonts w:eastAsia="標楷體" w:hAnsi="標楷體" w:hint="eastAsia"/>
          <w:b/>
          <w:bCs/>
          <w:sz w:val="28"/>
          <w:szCs w:val="28"/>
        </w:rPr>
        <w:t>三</w:t>
      </w:r>
      <w:r w:rsidRPr="00E179E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Pr="00E179EE">
        <w:rPr>
          <w:rFonts w:eastAsia="標楷體" w:hAnsi="標楷體" w:hint="eastAsia"/>
          <w:b/>
          <w:bCs/>
          <w:sz w:val="28"/>
          <w:szCs w:val="28"/>
        </w:rPr>
        <w:t>簡報及答詢</w:t>
      </w:r>
      <w:r w:rsidR="00506A41" w:rsidRPr="00E179EE">
        <w:rPr>
          <w:rFonts w:ascii="標楷體" w:eastAsia="標楷體" w:hAnsi="標楷體" w:hint="eastAsia"/>
          <w:b/>
          <w:sz w:val="28"/>
        </w:rPr>
        <w:t>：</w:t>
      </w:r>
    </w:p>
    <w:p w:rsidR="00B23DA7" w:rsidRPr="00E179EE" w:rsidRDefault="00B23DA7" w:rsidP="00B23DA7">
      <w:pPr>
        <w:numPr>
          <w:ilvl w:val="0"/>
          <w:numId w:val="27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sz w:val="28"/>
        </w:rPr>
      </w:pPr>
      <w:r w:rsidRPr="00E179EE">
        <w:rPr>
          <w:rFonts w:eastAsia="標楷體" w:hAnsi="標楷體" w:hint="eastAsia"/>
          <w:bCs/>
          <w:sz w:val="28"/>
          <w:szCs w:val="28"/>
        </w:rPr>
        <w:t>簡報之先後次序依廠商投標順序排序</w:t>
      </w:r>
      <w:r w:rsidRPr="00E179EE">
        <w:rPr>
          <w:rFonts w:ascii="新細明體" w:hAnsi="新細明體" w:hint="eastAsia"/>
          <w:bCs/>
          <w:sz w:val="28"/>
          <w:szCs w:val="28"/>
        </w:rPr>
        <w:t>。</w:t>
      </w:r>
    </w:p>
    <w:p w:rsidR="00D74649" w:rsidRPr="00E179EE" w:rsidRDefault="00D74649" w:rsidP="00B23DA7">
      <w:pPr>
        <w:numPr>
          <w:ilvl w:val="0"/>
          <w:numId w:val="27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  <w:szCs w:val="28"/>
        </w:rPr>
        <w:t>投標廠商應於簡報前至評選會場簽到等候，並準備簡報事宜，本機關僅提供單槍投影機及投螢幕，其他所需設備應自備。</w:t>
      </w:r>
    </w:p>
    <w:p w:rsidR="00A20363" w:rsidRPr="00E179EE" w:rsidRDefault="00FE5BF4" w:rsidP="00B23DA7">
      <w:pPr>
        <w:numPr>
          <w:ilvl w:val="0"/>
          <w:numId w:val="27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</w:rPr>
        <w:t>簡報資料以</w:t>
      </w:r>
      <w:r w:rsidRPr="00E179EE">
        <w:rPr>
          <w:rFonts w:ascii="標楷體" w:eastAsia="標楷體" w:hAnsi="標楷體" w:hint="eastAsia"/>
          <w:bCs/>
          <w:sz w:val="28"/>
          <w:szCs w:val="28"/>
        </w:rPr>
        <w:t>服務建議書</w:t>
      </w:r>
      <w:r w:rsidRPr="00E179EE">
        <w:rPr>
          <w:rFonts w:ascii="標楷體" w:eastAsia="標楷體" w:hAnsi="標楷體" w:hint="eastAsia"/>
          <w:sz w:val="28"/>
        </w:rPr>
        <w:t>原有方案內容表達為主，現場不接受廠商補充資料，且簡報不得更改投標文件內容。廠商另外提出變更或補充資料者，該資料不納入評選。</w:t>
      </w:r>
    </w:p>
    <w:p w:rsidR="00B23DA7" w:rsidRPr="00E179EE" w:rsidRDefault="00163817" w:rsidP="00B23DA7">
      <w:pPr>
        <w:numPr>
          <w:ilvl w:val="0"/>
          <w:numId w:val="27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spacing w:val="2"/>
          <w:sz w:val="28"/>
        </w:rPr>
      </w:pPr>
      <w:r w:rsidRPr="00E179EE">
        <w:rPr>
          <w:rFonts w:ascii="標楷體" w:eastAsia="標楷體" w:hAnsi="標楷體" w:hint="eastAsia"/>
          <w:spacing w:val="2"/>
          <w:sz w:val="28"/>
          <w:szCs w:val="28"/>
        </w:rPr>
        <w:t>投標廠商應依排定之簡報順序依序進入會場進行簡報及詢答</w:t>
      </w:r>
      <w:r w:rsidR="00A20363" w:rsidRPr="00E179EE">
        <w:rPr>
          <w:rFonts w:ascii="標楷體" w:eastAsia="標楷體" w:hAnsi="標楷體" w:hint="eastAsia"/>
          <w:bCs/>
          <w:spacing w:val="2"/>
          <w:sz w:val="28"/>
          <w:szCs w:val="28"/>
        </w:rPr>
        <w:t>，</w:t>
      </w:r>
      <w:r w:rsidR="00A20363" w:rsidRPr="00E179EE">
        <w:rPr>
          <w:rFonts w:eastAsia="標楷體" w:hAnsi="標楷體" w:hint="eastAsia"/>
          <w:bCs/>
          <w:spacing w:val="2"/>
          <w:sz w:val="28"/>
          <w:szCs w:val="28"/>
        </w:rPr>
        <w:t>經</w:t>
      </w:r>
      <w:r w:rsidR="00A20363" w:rsidRPr="00E179EE">
        <w:rPr>
          <w:rFonts w:eastAsia="標楷體"/>
          <w:bCs/>
          <w:spacing w:val="2"/>
          <w:sz w:val="28"/>
          <w:szCs w:val="28"/>
        </w:rPr>
        <w:t>3</w:t>
      </w:r>
      <w:r w:rsidR="00A20363" w:rsidRPr="00E179EE">
        <w:rPr>
          <w:rFonts w:eastAsia="標楷體" w:hAnsi="標楷體" w:hint="eastAsia"/>
          <w:bCs/>
          <w:spacing w:val="2"/>
          <w:sz w:val="28"/>
          <w:szCs w:val="28"/>
        </w:rPr>
        <w:t>次唱名仍未到場進行簡報者</w:t>
      </w:r>
      <w:r w:rsidR="00A20363" w:rsidRPr="00E179EE">
        <w:rPr>
          <w:rFonts w:ascii="標楷體" w:eastAsia="標楷體" w:hAnsi="標楷體" w:hint="eastAsia"/>
          <w:bCs/>
          <w:spacing w:val="2"/>
          <w:sz w:val="28"/>
          <w:szCs w:val="28"/>
        </w:rPr>
        <w:t>，</w:t>
      </w:r>
      <w:r w:rsidR="00994D5C" w:rsidRPr="00E179EE">
        <w:rPr>
          <w:rFonts w:ascii="標楷體" w:eastAsia="標楷體" w:hAnsi="標楷體" w:hint="eastAsia"/>
          <w:spacing w:val="2"/>
          <w:sz w:val="28"/>
        </w:rPr>
        <w:t>視同放棄「簡報與答詢」，該項目以「0」分計，評選委員</w:t>
      </w:r>
      <w:r w:rsidR="00A20363" w:rsidRPr="00E179EE">
        <w:rPr>
          <w:rFonts w:eastAsia="標楷體" w:hAnsi="標楷體" w:hint="eastAsia"/>
          <w:bCs/>
          <w:spacing w:val="2"/>
          <w:sz w:val="28"/>
          <w:szCs w:val="28"/>
        </w:rPr>
        <w:t>則依</w:t>
      </w:r>
      <w:r w:rsidR="00994D5C" w:rsidRPr="00E179EE">
        <w:rPr>
          <w:rFonts w:eastAsia="標楷體" w:hAnsi="標楷體" w:hint="eastAsia"/>
          <w:bCs/>
          <w:spacing w:val="2"/>
          <w:sz w:val="28"/>
          <w:szCs w:val="28"/>
        </w:rPr>
        <w:t>該廠商所提服務建議書內容進行評分</w:t>
      </w:r>
      <w:r w:rsidR="00A20363" w:rsidRPr="00E179EE">
        <w:rPr>
          <w:rFonts w:eastAsia="標楷體" w:hAnsi="標楷體" w:hint="eastAsia"/>
          <w:bCs/>
          <w:spacing w:val="2"/>
          <w:sz w:val="28"/>
          <w:szCs w:val="28"/>
        </w:rPr>
        <w:t>。</w:t>
      </w:r>
    </w:p>
    <w:p w:rsidR="00B23DA7" w:rsidRPr="00E179EE" w:rsidRDefault="00A20363" w:rsidP="00B23DA7">
      <w:pPr>
        <w:numPr>
          <w:ilvl w:val="0"/>
          <w:numId w:val="27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sz w:val="28"/>
        </w:rPr>
      </w:pPr>
      <w:r w:rsidRPr="00E179EE">
        <w:rPr>
          <w:rFonts w:eastAsia="標楷體" w:hAnsi="標楷體" w:hint="eastAsia"/>
          <w:bCs/>
          <w:sz w:val="28"/>
          <w:szCs w:val="28"/>
        </w:rPr>
        <w:t>每一投標廠商參加簡報人員以</w:t>
      </w:r>
      <w:r w:rsidR="00B23DA7" w:rsidRPr="00E179EE">
        <w:rPr>
          <w:rFonts w:ascii="新細明體" w:hAnsi="新細明體" w:hint="eastAsia"/>
          <w:bCs/>
          <w:sz w:val="28"/>
          <w:szCs w:val="28"/>
        </w:rPr>
        <w:t>○</w:t>
      </w:r>
      <w:r w:rsidRPr="00E179EE">
        <w:rPr>
          <w:rFonts w:eastAsia="標楷體" w:hAnsi="標楷體" w:hint="eastAsia"/>
          <w:bCs/>
          <w:sz w:val="28"/>
          <w:szCs w:val="28"/>
        </w:rPr>
        <w:t>人為限，並可共同回答評選委員所詢問之各項問題。</w:t>
      </w:r>
    </w:p>
    <w:p w:rsidR="00B93D64" w:rsidRPr="00E179EE" w:rsidRDefault="00A20363" w:rsidP="00D2564F">
      <w:pPr>
        <w:numPr>
          <w:ilvl w:val="0"/>
          <w:numId w:val="27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sz w:val="28"/>
        </w:rPr>
      </w:pPr>
      <w:r w:rsidRPr="00E179EE">
        <w:rPr>
          <w:rFonts w:eastAsia="標楷體" w:hAnsi="標楷體" w:hint="eastAsia"/>
          <w:bCs/>
          <w:sz w:val="28"/>
          <w:szCs w:val="28"/>
        </w:rPr>
        <w:t>簡報時間以</w:t>
      </w:r>
      <w:r w:rsidRPr="00E179EE">
        <w:rPr>
          <w:rFonts w:eastAsia="標楷體" w:hAnsi="標楷體" w:hint="eastAsia"/>
          <w:bCs/>
          <w:sz w:val="28"/>
          <w:szCs w:val="28"/>
        </w:rPr>
        <w:t>15</w:t>
      </w:r>
      <w:r w:rsidRPr="00E179EE">
        <w:rPr>
          <w:rFonts w:eastAsia="標楷體" w:hAnsi="標楷體" w:hint="eastAsia"/>
          <w:bCs/>
          <w:sz w:val="28"/>
          <w:szCs w:val="28"/>
        </w:rPr>
        <w:t>分鐘為限，時間結束前</w:t>
      </w:r>
      <w:r w:rsidRPr="00E179EE">
        <w:rPr>
          <w:rFonts w:eastAsia="標楷體" w:hAnsi="標楷體"/>
          <w:bCs/>
          <w:sz w:val="28"/>
          <w:szCs w:val="28"/>
        </w:rPr>
        <w:t>2</w:t>
      </w:r>
      <w:r w:rsidRPr="00E179EE">
        <w:rPr>
          <w:rFonts w:eastAsia="標楷體" w:hAnsi="標楷體" w:hint="eastAsia"/>
          <w:bCs/>
          <w:sz w:val="28"/>
          <w:szCs w:val="28"/>
        </w:rPr>
        <w:t>分鐘按鈴一短聲提醒，時間結束按鈴一長聲，即停止簡報。詢答時間以</w:t>
      </w:r>
      <w:r w:rsidRPr="00E179EE">
        <w:rPr>
          <w:rFonts w:eastAsia="標楷體" w:hAnsi="標楷體"/>
          <w:bCs/>
          <w:sz w:val="28"/>
          <w:szCs w:val="28"/>
        </w:rPr>
        <w:t>10</w:t>
      </w:r>
      <w:r w:rsidRPr="00E179EE">
        <w:rPr>
          <w:rFonts w:eastAsia="標楷體" w:hAnsi="標楷體" w:hint="eastAsia"/>
          <w:bCs/>
          <w:sz w:val="28"/>
          <w:szCs w:val="28"/>
        </w:rPr>
        <w:t>分鐘</w:t>
      </w:r>
      <w:r w:rsidR="005F69C4" w:rsidRPr="00E179EE">
        <w:rPr>
          <w:rFonts w:eastAsia="標楷體" w:hAnsi="標楷體" w:hint="eastAsia"/>
          <w:bCs/>
          <w:sz w:val="28"/>
          <w:szCs w:val="28"/>
        </w:rPr>
        <w:t>為限</w:t>
      </w:r>
      <w:r w:rsidR="005F69C4" w:rsidRPr="00E179EE">
        <w:rPr>
          <w:rFonts w:ascii="標楷體" w:eastAsia="標楷體" w:hAnsi="標楷體" w:hint="eastAsia"/>
          <w:bCs/>
          <w:sz w:val="28"/>
          <w:szCs w:val="28"/>
        </w:rPr>
        <w:t>，</w:t>
      </w:r>
      <w:r w:rsidRPr="00E179EE">
        <w:rPr>
          <w:rFonts w:eastAsia="標楷體" w:hAnsi="標楷體" w:hint="eastAsia"/>
          <w:bCs/>
          <w:sz w:val="28"/>
          <w:szCs w:val="28"/>
        </w:rPr>
        <w:t>採統問統答方式，委員提問時間不計</w:t>
      </w:r>
      <w:r w:rsidR="005F69C4" w:rsidRPr="00E179EE">
        <w:rPr>
          <w:rFonts w:ascii="標楷體" w:eastAsia="標楷體" w:hAnsi="標楷體" w:hint="eastAsia"/>
          <w:bCs/>
          <w:sz w:val="28"/>
          <w:szCs w:val="28"/>
        </w:rPr>
        <w:t>，</w:t>
      </w:r>
      <w:r w:rsidRPr="00E179EE">
        <w:rPr>
          <w:rFonts w:eastAsia="標楷體" w:hAnsi="標楷體" w:hint="eastAsia"/>
          <w:bCs/>
          <w:sz w:val="28"/>
          <w:szCs w:val="28"/>
        </w:rPr>
        <w:t>時間結束前</w:t>
      </w:r>
      <w:r w:rsidRPr="00E179EE">
        <w:rPr>
          <w:rFonts w:eastAsia="標楷體" w:hAnsi="標楷體"/>
          <w:bCs/>
          <w:sz w:val="28"/>
          <w:szCs w:val="28"/>
        </w:rPr>
        <w:t>2</w:t>
      </w:r>
      <w:r w:rsidRPr="00E179EE">
        <w:rPr>
          <w:rFonts w:eastAsia="標楷體" w:hAnsi="標楷體" w:hint="eastAsia"/>
          <w:bCs/>
          <w:sz w:val="28"/>
          <w:szCs w:val="28"/>
        </w:rPr>
        <w:t>分鐘按鈴一短聲提醒，時間結束按鈴一長聲，即停止答復。</w:t>
      </w:r>
    </w:p>
    <w:p w:rsidR="00506A41" w:rsidRPr="00E179EE" w:rsidRDefault="003E7081" w:rsidP="00E31D81">
      <w:pPr>
        <w:tabs>
          <w:tab w:val="left" w:pos="-567"/>
        </w:tabs>
        <w:snapToGrid w:val="0"/>
        <w:spacing w:beforeLines="50" w:before="180" w:line="440" w:lineRule="exact"/>
        <w:jc w:val="both"/>
        <w:outlineLvl w:val="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四、最有利標</w:t>
      </w:r>
      <w:r w:rsidR="00506A41" w:rsidRPr="00E179EE">
        <w:rPr>
          <w:rFonts w:ascii="標楷體" w:eastAsia="標楷體" w:hAnsi="標楷體" w:hint="eastAsia"/>
          <w:b/>
          <w:sz w:val="28"/>
        </w:rPr>
        <w:t>評定方式：</w:t>
      </w:r>
    </w:p>
    <w:p w:rsidR="00E772DB" w:rsidRPr="00E179EE" w:rsidRDefault="00E772DB" w:rsidP="00E772DB">
      <w:pPr>
        <w:tabs>
          <w:tab w:val="left" w:pos="6360"/>
          <w:tab w:val="left" w:pos="7740"/>
        </w:tabs>
        <w:snapToGrid w:val="0"/>
        <w:spacing w:line="440" w:lineRule="exact"/>
        <w:ind w:right="68"/>
        <w:jc w:val="both"/>
        <w:rPr>
          <w:rFonts w:ascii="標楷體" w:eastAsia="標楷體" w:hAnsi="標楷體"/>
          <w:b/>
          <w:sz w:val="28"/>
        </w:rPr>
      </w:pPr>
      <w:r w:rsidRPr="00E179EE">
        <w:rPr>
          <w:rFonts w:ascii="標楷體" w:eastAsia="標楷體" w:hAnsi="標楷體" w:hint="eastAsia"/>
          <w:sz w:val="28"/>
        </w:rPr>
        <w:t xml:space="preserve">　</w:t>
      </w:r>
      <w:r w:rsidRPr="00E179EE">
        <w:rPr>
          <w:rFonts w:ascii="標楷體" w:eastAsia="標楷體" w:hAnsi="標楷體" w:hint="eastAsia"/>
          <w:b/>
          <w:sz w:val="28"/>
        </w:rPr>
        <w:t>□總評分法</w:t>
      </w:r>
    </w:p>
    <w:p w:rsidR="00331D97" w:rsidRPr="00E179EE" w:rsidRDefault="00E772DB" w:rsidP="00331D97">
      <w:pPr>
        <w:numPr>
          <w:ilvl w:val="0"/>
          <w:numId w:val="28"/>
        </w:numPr>
        <w:snapToGrid w:val="0"/>
        <w:spacing w:line="440" w:lineRule="exact"/>
        <w:ind w:left="993" w:rightChars="28" w:right="67"/>
        <w:jc w:val="both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</w:rPr>
        <w:t>由工作小組提出初審意見，評選委員就初審意見、廠商資料、評選項目逐項討論後，各評選委員依評選項目，填寫評分表之個別廠商各項目及子項評分，交由本機關作業人員計算個別廠商之平均總評分（計算至小數點以下二位數，小數點以下第三位四捨五入），未達7</w:t>
      </w:r>
      <w:r w:rsidR="00331D97" w:rsidRPr="00E179EE">
        <w:rPr>
          <w:rFonts w:ascii="標楷體" w:eastAsia="標楷體" w:hAnsi="標楷體" w:hint="eastAsia"/>
          <w:sz w:val="28"/>
        </w:rPr>
        <w:t>5</w:t>
      </w:r>
      <w:r w:rsidRPr="00E179EE">
        <w:rPr>
          <w:rFonts w:ascii="標楷體" w:eastAsia="標楷體" w:hAnsi="標楷體" w:hint="eastAsia"/>
          <w:sz w:val="28"/>
        </w:rPr>
        <w:t>分者不得列為</w:t>
      </w:r>
      <w:r w:rsidR="00345ACB">
        <w:rPr>
          <w:rFonts w:ascii="標楷體" w:eastAsia="標楷體" w:hAnsi="標楷體" w:hint="eastAsia"/>
          <w:sz w:val="28"/>
        </w:rPr>
        <w:t>決標</w:t>
      </w:r>
      <w:r w:rsidRPr="00E179EE">
        <w:rPr>
          <w:rFonts w:ascii="標楷體" w:eastAsia="標楷體" w:hAnsi="標楷體" w:hint="eastAsia"/>
          <w:sz w:val="28"/>
        </w:rPr>
        <w:t>對象。若所有廠商平均總評分均未達7</w:t>
      </w:r>
      <w:r w:rsidR="00331D97" w:rsidRPr="00E179EE">
        <w:rPr>
          <w:rFonts w:ascii="標楷體" w:eastAsia="標楷體" w:hAnsi="標楷體" w:hint="eastAsia"/>
          <w:sz w:val="28"/>
        </w:rPr>
        <w:t>5</w:t>
      </w:r>
      <w:r w:rsidRPr="00E179EE">
        <w:rPr>
          <w:rFonts w:ascii="標楷體" w:eastAsia="標楷體" w:hAnsi="標楷體" w:hint="eastAsia"/>
          <w:sz w:val="28"/>
        </w:rPr>
        <w:t>分時，則</w:t>
      </w:r>
      <w:r w:rsidR="00345ACB">
        <w:rPr>
          <w:rFonts w:ascii="標楷體" w:eastAsia="標楷體" w:hAnsi="標楷體" w:hint="eastAsia"/>
          <w:sz w:val="28"/>
        </w:rPr>
        <w:t>最有利標</w:t>
      </w:r>
      <w:r w:rsidRPr="00E179EE">
        <w:rPr>
          <w:rFonts w:ascii="標楷體" w:eastAsia="標楷體" w:hAnsi="標楷體" w:hint="eastAsia"/>
          <w:sz w:val="28"/>
        </w:rPr>
        <w:t>從缺並廢標。</w:t>
      </w:r>
    </w:p>
    <w:p w:rsidR="00331D97" w:rsidRPr="00E179EE" w:rsidRDefault="00296822" w:rsidP="00331D97">
      <w:pPr>
        <w:numPr>
          <w:ilvl w:val="0"/>
          <w:numId w:val="28"/>
        </w:numPr>
        <w:snapToGrid w:val="0"/>
        <w:spacing w:line="440" w:lineRule="exact"/>
        <w:ind w:left="993" w:rightChars="28" w:right="67"/>
        <w:jc w:val="both"/>
        <w:rPr>
          <w:rFonts w:ascii="標楷體" w:eastAsia="標楷體" w:hAnsi="標楷體"/>
          <w:sz w:val="28"/>
        </w:rPr>
      </w:pPr>
      <w:r w:rsidRPr="00E179EE">
        <w:rPr>
          <w:rFonts w:eastAsia="標楷體" w:hAnsi="標楷體" w:hint="eastAsia"/>
          <w:bCs/>
          <w:sz w:val="28"/>
          <w:szCs w:val="28"/>
          <w:lang w:eastAsia="zh-HK"/>
        </w:rPr>
        <w:t>本案</w:t>
      </w:r>
      <w:r>
        <w:rPr>
          <w:rFonts w:eastAsia="標楷體" w:hAnsi="標楷體" w:hint="eastAsia"/>
          <w:bCs/>
          <w:sz w:val="28"/>
          <w:szCs w:val="28"/>
        </w:rPr>
        <w:t>採不訂底價</w:t>
      </w:r>
      <w:r>
        <w:rPr>
          <w:rFonts w:ascii="標楷體" w:eastAsia="標楷體" w:hAnsi="標楷體" w:hint="eastAsia"/>
          <w:bCs/>
          <w:sz w:val="28"/>
          <w:szCs w:val="28"/>
          <w:lang w:eastAsia="zh-HK"/>
        </w:rPr>
        <w:t>，</w:t>
      </w:r>
      <w:r w:rsidR="00E772DB" w:rsidRPr="00E179EE">
        <w:rPr>
          <w:rFonts w:ascii="標楷體" w:eastAsia="標楷體" w:hAnsi="標楷體" w:hint="eastAsia"/>
          <w:sz w:val="28"/>
        </w:rPr>
        <w:t>平均總評分在7</w:t>
      </w:r>
      <w:r w:rsidR="00331D97" w:rsidRPr="00E179EE">
        <w:rPr>
          <w:rFonts w:ascii="標楷體" w:eastAsia="標楷體" w:hAnsi="標楷體" w:hint="eastAsia"/>
          <w:sz w:val="28"/>
        </w:rPr>
        <w:t>5</w:t>
      </w:r>
      <w:r w:rsidR="003A0406">
        <w:rPr>
          <w:rFonts w:ascii="標楷體" w:eastAsia="標楷體" w:hAnsi="標楷體" w:hint="eastAsia"/>
          <w:sz w:val="28"/>
        </w:rPr>
        <w:t>分以上之最高分廠商，</w:t>
      </w:r>
      <w:r w:rsidR="00E772DB" w:rsidRPr="00E179EE">
        <w:rPr>
          <w:rFonts w:ascii="標楷體" w:eastAsia="標楷體" w:hAnsi="標楷體" w:hint="eastAsia"/>
          <w:sz w:val="28"/>
        </w:rPr>
        <w:t>且經出席評選委員過半數之決定者為</w:t>
      </w:r>
      <w:r w:rsidR="00C67DCC">
        <w:rPr>
          <w:rFonts w:ascii="標楷體" w:eastAsia="標楷體" w:hAnsi="標楷體" w:hint="eastAsia"/>
          <w:sz w:val="28"/>
        </w:rPr>
        <w:t>最有利標</w:t>
      </w:r>
      <w:r w:rsidR="00E772DB" w:rsidRPr="00E179EE">
        <w:rPr>
          <w:rFonts w:ascii="標楷體" w:eastAsia="標楷體" w:hAnsi="標楷體" w:hint="eastAsia"/>
          <w:sz w:val="28"/>
        </w:rPr>
        <w:t>。</w:t>
      </w:r>
    </w:p>
    <w:p w:rsidR="00711A76" w:rsidRPr="00E179EE" w:rsidRDefault="00296822" w:rsidP="00711A76">
      <w:pPr>
        <w:numPr>
          <w:ilvl w:val="0"/>
          <w:numId w:val="28"/>
        </w:numPr>
        <w:snapToGrid w:val="0"/>
        <w:spacing w:line="440" w:lineRule="exact"/>
        <w:ind w:left="993" w:rightChars="28" w:right="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平均總評分最高之廠商</w:t>
      </w:r>
      <w:r w:rsidR="00E772DB" w:rsidRPr="00E179EE">
        <w:rPr>
          <w:rFonts w:ascii="標楷體" w:eastAsia="標楷體" w:hAnsi="標楷體" w:hint="eastAsia"/>
          <w:sz w:val="28"/>
        </w:rPr>
        <w:t>如有2家（含）以上相同者，</w:t>
      </w:r>
      <w:r>
        <w:rPr>
          <w:rFonts w:ascii="標楷體" w:eastAsia="標楷體" w:hAnsi="標楷體" w:hint="eastAsia"/>
          <w:sz w:val="28"/>
        </w:rPr>
        <w:t>且均得為決標對象</w:t>
      </w:r>
      <w:r w:rsidR="002D5049"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，</w:t>
      </w:r>
      <w:r w:rsidR="00C82290" w:rsidRPr="00E179EE">
        <w:rPr>
          <w:rFonts w:eastAsia="標楷體" w:hAnsi="標楷體" w:hint="eastAsia"/>
          <w:bCs/>
          <w:sz w:val="28"/>
          <w:szCs w:val="28"/>
          <w:lang w:eastAsia="zh-HK"/>
        </w:rPr>
        <w:t>以專業及執行能力之評選項目</w:t>
      </w:r>
      <w:r w:rsidR="00C82290" w:rsidRPr="00E179EE">
        <w:rPr>
          <w:rFonts w:eastAsia="標楷體" w:hAnsi="標楷體" w:hint="eastAsia"/>
          <w:bCs/>
          <w:sz w:val="28"/>
          <w:szCs w:val="28"/>
        </w:rPr>
        <w:t>得分合計值較高者</w:t>
      </w:r>
      <w:r w:rsidR="002D5049">
        <w:rPr>
          <w:rFonts w:eastAsia="標楷體" w:hAnsi="標楷體" w:hint="eastAsia"/>
          <w:bCs/>
          <w:sz w:val="28"/>
          <w:szCs w:val="28"/>
        </w:rPr>
        <w:t>為最有利標</w:t>
      </w:r>
      <w:r w:rsidR="00C82290" w:rsidRPr="00E179EE">
        <w:rPr>
          <w:rFonts w:eastAsia="標楷體" w:hAnsi="標楷體" w:hint="eastAsia"/>
          <w:bCs/>
          <w:sz w:val="28"/>
          <w:szCs w:val="28"/>
        </w:rPr>
        <w:t>，得分</w:t>
      </w:r>
      <w:r w:rsidR="00140E16" w:rsidRPr="00E179EE">
        <w:rPr>
          <w:rFonts w:eastAsia="標楷體" w:hAnsi="標楷體" w:hint="eastAsia"/>
          <w:bCs/>
          <w:sz w:val="28"/>
          <w:szCs w:val="28"/>
        </w:rPr>
        <w:t>合計值</w:t>
      </w:r>
      <w:r w:rsidR="00C82290" w:rsidRPr="00E179EE">
        <w:rPr>
          <w:rFonts w:eastAsia="標楷體" w:hAnsi="標楷體" w:hint="eastAsia"/>
          <w:bCs/>
          <w:sz w:val="28"/>
          <w:szCs w:val="28"/>
        </w:rPr>
        <w:t>仍相同者，抽籤決定之。</w:t>
      </w:r>
    </w:p>
    <w:p w:rsidR="00E772DB" w:rsidRPr="00E179EE" w:rsidRDefault="00E772DB" w:rsidP="00711A76">
      <w:pPr>
        <w:numPr>
          <w:ilvl w:val="0"/>
          <w:numId w:val="28"/>
        </w:numPr>
        <w:snapToGrid w:val="0"/>
        <w:spacing w:line="440" w:lineRule="exact"/>
        <w:ind w:left="993" w:rightChars="28" w:right="67"/>
        <w:jc w:val="both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</w:rPr>
        <w:t>評選委員評選評分表及評選總表如附件。</w:t>
      </w:r>
    </w:p>
    <w:p w:rsidR="00A44275" w:rsidRPr="00E179EE" w:rsidRDefault="00A44275" w:rsidP="001D1DC8">
      <w:pPr>
        <w:tabs>
          <w:tab w:val="left" w:pos="6360"/>
          <w:tab w:val="left" w:pos="7740"/>
        </w:tabs>
        <w:snapToGrid w:val="0"/>
        <w:spacing w:beforeLines="50" w:before="180" w:line="440" w:lineRule="exact"/>
        <w:ind w:right="68"/>
        <w:jc w:val="both"/>
        <w:rPr>
          <w:rFonts w:ascii="標楷體" w:eastAsia="標楷體" w:hAnsi="標楷體"/>
          <w:b/>
          <w:sz w:val="28"/>
        </w:rPr>
      </w:pPr>
      <w:r w:rsidRPr="00E179EE">
        <w:rPr>
          <w:rFonts w:ascii="標楷體" w:eastAsia="標楷體" w:hAnsi="標楷體" w:hint="eastAsia"/>
          <w:sz w:val="28"/>
        </w:rPr>
        <w:t xml:space="preserve">  </w:t>
      </w:r>
      <w:r w:rsidRPr="00E179EE">
        <w:rPr>
          <w:rFonts w:ascii="標楷體" w:eastAsia="標楷體" w:hAnsi="標楷體" w:hint="eastAsia"/>
          <w:b/>
          <w:sz w:val="28"/>
        </w:rPr>
        <w:t>□序位法</w:t>
      </w:r>
    </w:p>
    <w:p w:rsidR="001B7FDA" w:rsidRPr="00E179EE" w:rsidRDefault="00A44275" w:rsidP="001B7FDA">
      <w:pPr>
        <w:numPr>
          <w:ilvl w:val="0"/>
          <w:numId w:val="29"/>
        </w:numPr>
        <w:snapToGrid w:val="0"/>
        <w:spacing w:line="440" w:lineRule="exact"/>
        <w:ind w:left="993" w:rightChars="28" w:right="67"/>
        <w:jc w:val="both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</w:rPr>
        <w:t>由工作小組提</w:t>
      </w:r>
      <w:r w:rsidR="00395EDA" w:rsidRPr="00E179EE">
        <w:rPr>
          <w:rFonts w:ascii="標楷體" w:eastAsia="標楷體" w:hAnsi="標楷體" w:hint="eastAsia"/>
          <w:sz w:val="28"/>
        </w:rPr>
        <w:t>出初審意見，評選委員就初審意見、廠商資料、評選項目逐項討論後，</w:t>
      </w:r>
      <w:r w:rsidRPr="00E179EE">
        <w:rPr>
          <w:rFonts w:ascii="標楷體" w:eastAsia="標楷體" w:hAnsi="標楷體" w:hint="eastAsia"/>
          <w:sz w:val="28"/>
        </w:rPr>
        <w:t>各評選委員就個別廠商各</w:t>
      </w:r>
      <w:r w:rsidR="00B32722">
        <w:rPr>
          <w:rFonts w:ascii="標楷體" w:eastAsia="標楷體" w:hAnsi="標楷體" w:hint="eastAsia"/>
          <w:sz w:val="28"/>
        </w:rPr>
        <w:t>評選</w:t>
      </w:r>
      <w:r w:rsidRPr="00E179EE">
        <w:rPr>
          <w:rFonts w:ascii="標楷體" w:eastAsia="標楷體" w:hAnsi="標楷體" w:hint="eastAsia"/>
          <w:sz w:val="28"/>
        </w:rPr>
        <w:t>項目及子項分別評分後予以加總，並依加總分數高低轉換為序位。個別廠商之平均總評分（計算至小數點以下二位數，小數點以下第三位四捨五入）未達7</w:t>
      </w:r>
      <w:r w:rsidR="001B7FDA" w:rsidRPr="00E179EE">
        <w:rPr>
          <w:rFonts w:ascii="標楷體" w:eastAsia="標楷體" w:hAnsi="標楷體" w:hint="eastAsia"/>
          <w:sz w:val="28"/>
        </w:rPr>
        <w:t>5</w:t>
      </w:r>
      <w:r w:rsidRPr="00E179EE">
        <w:rPr>
          <w:rFonts w:ascii="標楷體" w:eastAsia="標楷體" w:hAnsi="標楷體" w:hint="eastAsia"/>
          <w:sz w:val="28"/>
        </w:rPr>
        <w:t>分者不得列為</w:t>
      </w:r>
      <w:r w:rsidR="002D5049">
        <w:rPr>
          <w:rFonts w:ascii="標楷體" w:eastAsia="標楷體" w:hAnsi="標楷體" w:hint="eastAsia"/>
          <w:sz w:val="28"/>
        </w:rPr>
        <w:t>決標</w:t>
      </w:r>
      <w:r w:rsidRPr="00E179EE">
        <w:rPr>
          <w:rFonts w:ascii="標楷體" w:eastAsia="標楷體" w:hAnsi="標楷體" w:hint="eastAsia"/>
          <w:sz w:val="28"/>
        </w:rPr>
        <w:t>對象。若所有廠商平均總評分均未達7</w:t>
      </w:r>
      <w:r w:rsidR="00F93780" w:rsidRPr="00E179EE">
        <w:rPr>
          <w:rFonts w:ascii="標楷體" w:eastAsia="標楷體" w:hAnsi="標楷體" w:hint="eastAsia"/>
          <w:sz w:val="28"/>
        </w:rPr>
        <w:t>5</w:t>
      </w:r>
      <w:r w:rsidRPr="00E179EE">
        <w:rPr>
          <w:rFonts w:ascii="標楷體" w:eastAsia="標楷體" w:hAnsi="標楷體" w:hint="eastAsia"/>
          <w:sz w:val="28"/>
        </w:rPr>
        <w:t>分時，則</w:t>
      </w:r>
      <w:r w:rsidR="002D5049">
        <w:rPr>
          <w:rFonts w:ascii="標楷體" w:eastAsia="標楷體" w:hAnsi="標楷體" w:hint="eastAsia"/>
          <w:sz w:val="28"/>
        </w:rPr>
        <w:t>最有利標</w:t>
      </w:r>
      <w:r w:rsidRPr="00E179EE">
        <w:rPr>
          <w:rFonts w:ascii="標楷體" w:eastAsia="標楷體" w:hAnsi="標楷體" w:hint="eastAsia"/>
          <w:sz w:val="28"/>
        </w:rPr>
        <w:t>從缺並廢標。</w:t>
      </w:r>
    </w:p>
    <w:p w:rsidR="00A44275" w:rsidRPr="00E179EE" w:rsidRDefault="00CC3B7C" w:rsidP="001B7FDA">
      <w:pPr>
        <w:numPr>
          <w:ilvl w:val="0"/>
          <w:numId w:val="29"/>
        </w:numPr>
        <w:snapToGrid w:val="0"/>
        <w:spacing w:line="440" w:lineRule="exact"/>
        <w:ind w:left="993" w:rightChars="28" w:right="67"/>
        <w:jc w:val="both"/>
        <w:rPr>
          <w:rFonts w:ascii="標楷體" w:eastAsia="標楷體" w:hAnsi="標楷體"/>
          <w:sz w:val="28"/>
        </w:rPr>
      </w:pPr>
      <w:r w:rsidRPr="00E179EE">
        <w:rPr>
          <w:rFonts w:eastAsia="標楷體" w:hAnsi="標楷體" w:hint="eastAsia"/>
          <w:bCs/>
          <w:sz w:val="28"/>
          <w:szCs w:val="28"/>
          <w:lang w:eastAsia="zh-HK"/>
        </w:rPr>
        <w:t>本案</w:t>
      </w:r>
      <w:r>
        <w:rPr>
          <w:rFonts w:eastAsia="標楷體" w:hAnsi="標楷體" w:hint="eastAsia"/>
          <w:bCs/>
          <w:sz w:val="28"/>
          <w:szCs w:val="28"/>
        </w:rPr>
        <w:t>採不訂底價</w:t>
      </w:r>
      <w:r>
        <w:rPr>
          <w:rFonts w:ascii="標楷體" w:eastAsia="標楷體" w:hAnsi="標楷體" w:hint="eastAsia"/>
          <w:bCs/>
          <w:sz w:val="28"/>
          <w:szCs w:val="28"/>
          <w:lang w:eastAsia="zh-HK"/>
        </w:rPr>
        <w:t>，</w:t>
      </w:r>
      <w:r w:rsidR="00A44275" w:rsidRPr="00E179EE">
        <w:rPr>
          <w:rFonts w:ascii="標楷體" w:eastAsia="標楷體" w:hAnsi="標楷體" w:hint="eastAsia"/>
          <w:sz w:val="28"/>
        </w:rPr>
        <w:t>評選委員於各評選項目及子項之評分加總轉換為序位後，彙整合計各廠商之序位，以平均總評分在7</w:t>
      </w:r>
      <w:r w:rsidR="00F93780" w:rsidRPr="00E179EE">
        <w:rPr>
          <w:rFonts w:ascii="標楷體" w:eastAsia="標楷體" w:hAnsi="標楷體" w:hint="eastAsia"/>
          <w:sz w:val="28"/>
        </w:rPr>
        <w:t>5</w:t>
      </w:r>
      <w:r w:rsidR="00A44275" w:rsidRPr="00E179EE">
        <w:rPr>
          <w:rFonts w:ascii="標楷體" w:eastAsia="標楷體" w:hAnsi="標楷體" w:hint="eastAsia"/>
          <w:sz w:val="28"/>
        </w:rPr>
        <w:t>分以上之序位合計值最低廠商，且經出席評選委員過半數之決定者為</w:t>
      </w:r>
      <w:r w:rsidR="00140E16">
        <w:rPr>
          <w:rFonts w:ascii="標楷體" w:eastAsia="標楷體" w:hAnsi="標楷體" w:hint="eastAsia"/>
          <w:sz w:val="28"/>
        </w:rPr>
        <w:t>最有利標</w:t>
      </w:r>
      <w:r w:rsidR="00A44275" w:rsidRPr="00E179EE">
        <w:rPr>
          <w:rFonts w:ascii="標楷體" w:eastAsia="標楷體" w:hAnsi="標楷體" w:hint="eastAsia"/>
          <w:sz w:val="28"/>
        </w:rPr>
        <w:t>。</w:t>
      </w:r>
    </w:p>
    <w:p w:rsidR="001B7FDA" w:rsidRPr="00E179EE" w:rsidRDefault="00140E16" w:rsidP="001B7FDA">
      <w:pPr>
        <w:numPr>
          <w:ilvl w:val="0"/>
          <w:numId w:val="29"/>
        </w:numPr>
        <w:snapToGrid w:val="0"/>
        <w:spacing w:line="440" w:lineRule="exact"/>
        <w:ind w:left="993" w:rightChars="28" w:right="67"/>
        <w:jc w:val="both"/>
        <w:rPr>
          <w:rFonts w:ascii="標楷體" w:eastAsia="標楷體" w:hAnsi="標楷體"/>
          <w:sz w:val="28"/>
        </w:rPr>
      </w:pPr>
      <w:r w:rsidRPr="003C5FA8">
        <w:rPr>
          <w:rFonts w:ascii="標楷體" w:eastAsia="標楷體" w:hAnsi="標楷體" w:hint="eastAsia"/>
          <w:sz w:val="28"/>
        </w:rPr>
        <w:t>序位第</w:t>
      </w:r>
      <w:r>
        <w:rPr>
          <w:rFonts w:ascii="標楷體" w:eastAsia="標楷體" w:hAnsi="標楷體" w:hint="eastAsia"/>
          <w:sz w:val="28"/>
        </w:rPr>
        <w:t>1</w:t>
      </w:r>
      <w:r w:rsidRPr="00C05B74">
        <w:rPr>
          <w:rFonts w:ascii="標楷體" w:eastAsia="標楷體" w:hAnsi="標楷體" w:hint="eastAsia"/>
          <w:sz w:val="28"/>
        </w:rPr>
        <w:t>（序位合計值最低）</w:t>
      </w:r>
      <w:r>
        <w:rPr>
          <w:rFonts w:ascii="標楷體" w:eastAsia="標楷體" w:hAnsi="標楷體" w:hint="eastAsia"/>
          <w:sz w:val="28"/>
        </w:rPr>
        <w:t>之</w:t>
      </w:r>
      <w:r w:rsidR="00A44275" w:rsidRPr="00E179EE">
        <w:rPr>
          <w:rFonts w:ascii="標楷體" w:eastAsia="標楷體" w:hAnsi="標楷體" w:hint="eastAsia"/>
          <w:sz w:val="28"/>
        </w:rPr>
        <w:t>廠商如有2家（含）以上相同者，</w:t>
      </w:r>
      <w:r w:rsidR="001B7FDA" w:rsidRPr="00E179EE">
        <w:rPr>
          <w:rFonts w:eastAsia="標楷體" w:hAnsi="標楷體" w:hint="eastAsia"/>
          <w:bCs/>
          <w:sz w:val="28"/>
          <w:szCs w:val="28"/>
          <w:lang w:eastAsia="zh-HK"/>
        </w:rPr>
        <w:t>以專業及執行能力之評選項目</w:t>
      </w:r>
      <w:r w:rsidR="001B7FDA" w:rsidRPr="00E179EE">
        <w:rPr>
          <w:rFonts w:eastAsia="標楷體" w:hAnsi="標楷體" w:hint="eastAsia"/>
          <w:bCs/>
          <w:sz w:val="28"/>
          <w:szCs w:val="28"/>
        </w:rPr>
        <w:t>得分合計值較高者</w:t>
      </w:r>
      <w:r>
        <w:rPr>
          <w:rFonts w:eastAsia="標楷體" w:hAnsi="標楷體" w:hint="eastAsia"/>
          <w:bCs/>
          <w:sz w:val="28"/>
          <w:szCs w:val="28"/>
        </w:rPr>
        <w:t>為最有利標</w:t>
      </w:r>
      <w:r w:rsidR="001B7FDA" w:rsidRPr="00E179EE">
        <w:rPr>
          <w:rFonts w:eastAsia="標楷體" w:hAnsi="標楷體" w:hint="eastAsia"/>
          <w:bCs/>
          <w:sz w:val="28"/>
          <w:szCs w:val="28"/>
        </w:rPr>
        <w:t>，得分</w:t>
      </w:r>
      <w:r w:rsidR="00AB435E" w:rsidRPr="00E179EE">
        <w:rPr>
          <w:rFonts w:eastAsia="標楷體" w:hAnsi="標楷體" w:hint="eastAsia"/>
          <w:bCs/>
          <w:sz w:val="28"/>
          <w:szCs w:val="28"/>
        </w:rPr>
        <w:t>合計值</w:t>
      </w:r>
      <w:r w:rsidR="001B7FDA" w:rsidRPr="00E179EE">
        <w:rPr>
          <w:rFonts w:eastAsia="標楷體" w:hAnsi="標楷體" w:hint="eastAsia"/>
          <w:bCs/>
          <w:sz w:val="28"/>
          <w:szCs w:val="28"/>
        </w:rPr>
        <w:t>仍相同者，抽籤決定之。</w:t>
      </w:r>
    </w:p>
    <w:p w:rsidR="00711A76" w:rsidRPr="00E179EE" w:rsidRDefault="00A44275" w:rsidP="001B7FDA">
      <w:pPr>
        <w:numPr>
          <w:ilvl w:val="0"/>
          <w:numId w:val="29"/>
        </w:numPr>
        <w:snapToGrid w:val="0"/>
        <w:spacing w:line="440" w:lineRule="exact"/>
        <w:ind w:left="993" w:rightChars="28" w:right="67"/>
        <w:jc w:val="both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</w:rPr>
        <w:t>評選委員評選評分表及評選總表如附件。</w:t>
      </w:r>
    </w:p>
    <w:p w:rsidR="00711A76" w:rsidRPr="00E179EE" w:rsidRDefault="00DB74F5" w:rsidP="00E31D81">
      <w:pPr>
        <w:tabs>
          <w:tab w:val="left" w:pos="-567"/>
        </w:tabs>
        <w:snapToGrid w:val="0"/>
        <w:spacing w:beforeLines="50" w:before="180" w:line="440" w:lineRule="exact"/>
        <w:jc w:val="both"/>
        <w:outlineLvl w:val="1"/>
        <w:rPr>
          <w:rFonts w:ascii="標楷體" w:eastAsia="標楷體" w:hAnsi="標楷體"/>
          <w:b/>
          <w:sz w:val="28"/>
        </w:rPr>
      </w:pPr>
      <w:r w:rsidRPr="00E179EE">
        <w:rPr>
          <w:rFonts w:ascii="標楷體" w:eastAsia="標楷體" w:hAnsi="標楷體" w:hint="eastAsia"/>
          <w:b/>
          <w:sz w:val="28"/>
        </w:rPr>
        <w:lastRenderedPageBreak/>
        <w:t>五、補充說明及規定：</w:t>
      </w:r>
    </w:p>
    <w:p w:rsidR="00A44275" w:rsidRPr="00E179EE" w:rsidRDefault="00DB74F5" w:rsidP="00DB74F5">
      <w:pPr>
        <w:numPr>
          <w:ilvl w:val="0"/>
          <w:numId w:val="30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b/>
          <w:sz w:val="28"/>
        </w:rPr>
      </w:pPr>
      <w:r w:rsidRPr="00E179EE">
        <w:rPr>
          <w:rFonts w:ascii="標楷體" w:eastAsia="標楷體" w:hAnsi="標楷體" w:hint="eastAsia"/>
          <w:sz w:val="28"/>
        </w:rPr>
        <w:t>投標文件澄清：投標文件如有需投標廠商說明者，將依政府採購法第51條及其施行細則第60條辦理。</w:t>
      </w:r>
    </w:p>
    <w:p w:rsidR="00097550" w:rsidRPr="00E179EE" w:rsidRDefault="00DB74F5" w:rsidP="00DB74F5">
      <w:pPr>
        <w:numPr>
          <w:ilvl w:val="0"/>
          <w:numId w:val="30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b/>
          <w:sz w:val="28"/>
        </w:rPr>
      </w:pPr>
      <w:r w:rsidRPr="00E179EE">
        <w:rPr>
          <w:rFonts w:ascii="標楷體" w:eastAsia="標楷體" w:hAnsi="標楷體" w:hint="eastAsia"/>
          <w:sz w:val="28"/>
        </w:rPr>
        <w:t>本案不採協商措施，</w:t>
      </w:r>
      <w:r w:rsidR="001D122C" w:rsidRPr="00E179EE">
        <w:rPr>
          <w:rFonts w:ascii="標楷體" w:eastAsia="標楷體" w:hAnsi="標楷體" w:cs="Arial"/>
          <w:sz w:val="28"/>
          <w:szCs w:val="28"/>
          <w:shd w:val="clear" w:color="auto" w:fill="FFFFFF"/>
        </w:rPr>
        <w:t>經評選而</w:t>
      </w:r>
      <w:r w:rsidR="001D122C" w:rsidRPr="00E179EE">
        <w:rPr>
          <w:rStyle w:val="af4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無法</w:t>
      </w:r>
      <w:r w:rsidR="001D122C" w:rsidRPr="00E179EE">
        <w:rPr>
          <w:rFonts w:ascii="標楷體" w:eastAsia="標楷體" w:hAnsi="標楷體" w:cs="Arial"/>
          <w:sz w:val="28"/>
          <w:szCs w:val="28"/>
          <w:shd w:val="clear" w:color="auto" w:fill="FFFFFF"/>
        </w:rPr>
        <w:t>評</w:t>
      </w:r>
      <w:r w:rsidR="005617FC" w:rsidRPr="00E179EE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定</w:t>
      </w:r>
      <w:r w:rsidR="0080349A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最有利標</w:t>
      </w:r>
      <w:r w:rsidR="001D122C" w:rsidRPr="00E179EE">
        <w:rPr>
          <w:rStyle w:val="af4"/>
          <w:rFonts w:ascii="標楷體" w:eastAsia="標楷體" w:hAnsi="標楷體" w:cs="Arial" w:hint="eastAsia"/>
          <w:i w:val="0"/>
          <w:iCs w:val="0"/>
          <w:sz w:val="28"/>
          <w:szCs w:val="28"/>
          <w:shd w:val="clear" w:color="auto" w:fill="FFFFFF"/>
        </w:rPr>
        <w:t>，即</w:t>
      </w:r>
      <w:r w:rsidR="001D122C" w:rsidRPr="00E179EE">
        <w:rPr>
          <w:rStyle w:val="af4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廢標</w:t>
      </w:r>
      <w:r w:rsidR="001D122C" w:rsidRPr="00E179EE">
        <w:rPr>
          <w:rFonts w:ascii="新細明體" w:hAnsi="新細明體" w:cs="Arial" w:hint="eastAsia"/>
          <w:sz w:val="28"/>
          <w:szCs w:val="28"/>
          <w:shd w:val="clear" w:color="auto" w:fill="FFFFFF"/>
        </w:rPr>
        <w:t>。</w:t>
      </w:r>
    </w:p>
    <w:p w:rsidR="00957DD6" w:rsidRPr="00E179EE" w:rsidRDefault="00B6227B" w:rsidP="00DB74F5">
      <w:pPr>
        <w:numPr>
          <w:ilvl w:val="0"/>
          <w:numId w:val="30"/>
        </w:numPr>
        <w:tabs>
          <w:tab w:val="left" w:pos="-567"/>
        </w:tabs>
        <w:snapToGrid w:val="0"/>
        <w:spacing w:line="440" w:lineRule="exact"/>
        <w:ind w:left="993"/>
        <w:jc w:val="both"/>
        <w:outlineLvl w:val="1"/>
        <w:rPr>
          <w:rFonts w:ascii="標楷體" w:eastAsia="標楷體" w:hAnsi="標楷體"/>
          <w:b/>
          <w:sz w:val="28"/>
        </w:rPr>
      </w:pPr>
      <w:r w:rsidRPr="00E179EE">
        <w:rPr>
          <w:rFonts w:ascii="標楷體" w:eastAsia="標楷體" w:hAnsi="標楷體" w:hint="eastAsia"/>
          <w:sz w:val="28"/>
          <w:szCs w:val="28"/>
        </w:rPr>
        <w:t>依</w:t>
      </w:r>
      <w:r w:rsidRPr="00E179EE">
        <w:rPr>
          <w:rFonts w:ascii="標楷體" w:eastAsia="標楷體" w:hAnsi="標楷體"/>
          <w:sz w:val="28"/>
          <w:szCs w:val="28"/>
        </w:rPr>
        <w:t>據「採購評</w:t>
      </w:r>
      <w:r w:rsidRPr="00E179EE">
        <w:rPr>
          <w:rFonts w:ascii="標楷體" w:eastAsia="標楷體" w:hAnsi="標楷體" w:hint="eastAsia"/>
          <w:sz w:val="28"/>
          <w:szCs w:val="28"/>
        </w:rPr>
        <w:t>選</w:t>
      </w:r>
      <w:r w:rsidRPr="00E179EE">
        <w:rPr>
          <w:rFonts w:ascii="標楷體" w:eastAsia="標楷體" w:hAnsi="標楷體"/>
          <w:sz w:val="28"/>
          <w:szCs w:val="28"/>
        </w:rPr>
        <w:t>委員會審議規則」第</w:t>
      </w:r>
      <w:r w:rsidRPr="00E179EE">
        <w:rPr>
          <w:rFonts w:ascii="標楷體" w:eastAsia="標楷體" w:hAnsi="標楷體" w:hint="eastAsia"/>
          <w:sz w:val="28"/>
          <w:szCs w:val="28"/>
        </w:rPr>
        <w:t>14條</w:t>
      </w:r>
      <w:r w:rsidRPr="00E179EE">
        <w:rPr>
          <w:rFonts w:ascii="標楷體" w:eastAsia="標楷體" w:hAnsi="標楷體"/>
          <w:sz w:val="28"/>
          <w:szCs w:val="28"/>
        </w:rPr>
        <w:t>之</w:t>
      </w:r>
      <w:r w:rsidRPr="00E179EE">
        <w:rPr>
          <w:rFonts w:ascii="標楷體" w:eastAsia="標楷體" w:hAnsi="標楷體" w:hint="eastAsia"/>
          <w:sz w:val="28"/>
          <w:szCs w:val="28"/>
        </w:rPr>
        <w:t>1規</w:t>
      </w:r>
      <w:r w:rsidRPr="00E179EE">
        <w:rPr>
          <w:rFonts w:ascii="標楷體" w:eastAsia="標楷體" w:hAnsi="標楷體"/>
          <w:sz w:val="28"/>
          <w:szCs w:val="28"/>
        </w:rPr>
        <w:t>定，採購評選委員自接獲評選有關資料之時起，不得就該採購案參加投標、作為</w:t>
      </w:r>
      <w:r w:rsidRPr="00E179EE">
        <w:rPr>
          <w:rFonts w:ascii="標楷體" w:eastAsia="標楷體" w:hAnsi="標楷體" w:hint="eastAsia"/>
          <w:sz w:val="28"/>
          <w:szCs w:val="28"/>
        </w:rPr>
        <w:t>投</w:t>
      </w:r>
      <w:r w:rsidRPr="00E179EE">
        <w:rPr>
          <w:rFonts w:ascii="標楷體" w:eastAsia="標楷體" w:hAnsi="標楷體"/>
          <w:sz w:val="28"/>
          <w:szCs w:val="28"/>
        </w:rPr>
        <w:t>標廠商之分包廠商或擔任工作成員。其</w:t>
      </w:r>
      <w:r w:rsidRPr="00E179EE">
        <w:rPr>
          <w:rFonts w:ascii="標楷體" w:eastAsia="標楷體" w:hAnsi="標楷體" w:hint="eastAsia"/>
          <w:sz w:val="28"/>
          <w:szCs w:val="28"/>
        </w:rPr>
        <w:t>違</w:t>
      </w:r>
      <w:r w:rsidRPr="00E179EE">
        <w:rPr>
          <w:rFonts w:ascii="標楷體" w:eastAsia="標楷體" w:hAnsi="標楷體"/>
          <w:sz w:val="28"/>
          <w:szCs w:val="28"/>
        </w:rPr>
        <w:t>反者，機關應不</w:t>
      </w:r>
      <w:r w:rsidRPr="00E179EE">
        <w:rPr>
          <w:rFonts w:ascii="標楷體" w:eastAsia="標楷體" w:hAnsi="標楷體" w:hint="eastAsia"/>
          <w:sz w:val="28"/>
          <w:szCs w:val="28"/>
        </w:rPr>
        <w:t>決</w:t>
      </w:r>
      <w:r w:rsidRPr="00E179EE">
        <w:rPr>
          <w:rFonts w:ascii="標楷體" w:eastAsia="標楷體" w:hAnsi="標楷體"/>
          <w:sz w:val="28"/>
          <w:szCs w:val="28"/>
        </w:rPr>
        <w:t>標予該廠商。</w:t>
      </w:r>
    </w:p>
    <w:p w:rsidR="00A20363" w:rsidRPr="00E179EE" w:rsidRDefault="00957DD6" w:rsidP="00D3048F">
      <w:pPr>
        <w:tabs>
          <w:tab w:val="left" w:pos="480"/>
        </w:tabs>
        <w:snapToGrid w:val="0"/>
        <w:spacing w:line="440" w:lineRule="exact"/>
        <w:jc w:val="both"/>
        <w:outlineLvl w:val="1"/>
        <w:rPr>
          <w:rFonts w:eastAsia="標楷體" w:hAnsi="標楷體"/>
          <w:b/>
          <w:sz w:val="32"/>
          <w:szCs w:val="32"/>
        </w:rPr>
      </w:pPr>
      <w:r w:rsidRPr="00E179EE">
        <w:rPr>
          <w:rFonts w:ascii="標楷體" w:eastAsia="標楷體" w:hAnsi="標楷體"/>
          <w:b/>
          <w:bCs/>
          <w:sz w:val="28"/>
          <w:szCs w:val="28"/>
        </w:rPr>
        <w:br w:type="page"/>
      </w:r>
      <w:r w:rsidR="00033885" w:rsidRPr="00E179EE">
        <w:rPr>
          <w:rFonts w:eastAsia="標楷體" w:hAnsi="標楷體" w:hint="eastAsia"/>
          <w:b/>
          <w:sz w:val="32"/>
          <w:szCs w:val="32"/>
          <w:lang w:eastAsia="zh-HK"/>
        </w:rPr>
        <w:lastRenderedPageBreak/>
        <w:t>貳</w:t>
      </w:r>
      <w:r w:rsidR="00296FC3" w:rsidRPr="00E179EE">
        <w:rPr>
          <w:rFonts w:eastAsia="標楷體" w:hAnsi="標楷體" w:hint="eastAsia"/>
          <w:b/>
          <w:sz w:val="32"/>
          <w:szCs w:val="32"/>
        </w:rPr>
        <w:t>、評選標準</w:t>
      </w:r>
    </w:p>
    <w:p w:rsidR="00BE3620" w:rsidRPr="00E179EE" w:rsidRDefault="00BE3620" w:rsidP="00463884">
      <w:pPr>
        <w:tabs>
          <w:tab w:val="left" w:pos="480"/>
        </w:tabs>
        <w:snapToGrid w:val="0"/>
        <w:spacing w:beforeLines="50" w:before="180" w:line="44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 w:rsidRPr="00E179EE">
        <w:rPr>
          <w:rFonts w:ascii="標楷體" w:eastAsia="標楷體" w:hAnsi="標楷體" w:hint="eastAsia"/>
          <w:b/>
          <w:sz w:val="28"/>
          <w:szCs w:val="28"/>
        </w:rPr>
        <w:t>(範例一：</w:t>
      </w:r>
      <w:r w:rsidR="00D3048F" w:rsidRPr="00E179EE">
        <w:rPr>
          <w:rFonts w:ascii="標楷體" w:eastAsia="標楷體" w:hAnsi="標楷體" w:hint="eastAsia"/>
          <w:b/>
          <w:sz w:val="28"/>
          <w:szCs w:val="28"/>
        </w:rPr>
        <w:t>價格納入評選，權重20%</w:t>
      </w:r>
      <w:r w:rsidRPr="00E179EE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701"/>
        <w:gridCol w:w="5386"/>
        <w:gridCol w:w="1134"/>
      </w:tblGrid>
      <w:tr w:rsidR="00E179EE" w:rsidRPr="00E179EE" w:rsidTr="00E85E9C">
        <w:tc>
          <w:tcPr>
            <w:tcW w:w="852" w:type="dxa"/>
            <w:shd w:val="clear" w:color="auto" w:fill="auto"/>
            <w:vAlign w:val="center"/>
          </w:tcPr>
          <w:p w:rsidR="00A279A9" w:rsidRPr="00E179EE" w:rsidRDefault="00A279A9" w:rsidP="00C3562B">
            <w:pPr>
              <w:pStyle w:val="Web"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項次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79A9" w:rsidRPr="00E179EE" w:rsidRDefault="00A279A9" w:rsidP="00C3562B">
            <w:pPr>
              <w:pStyle w:val="Web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評選項目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279A9" w:rsidRPr="00E179EE" w:rsidRDefault="00A279A9" w:rsidP="00C3562B">
            <w:pPr>
              <w:pStyle w:val="Web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評選子項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5433" w:rsidRPr="00E179EE" w:rsidRDefault="00A279A9" w:rsidP="00D3048F">
            <w:pPr>
              <w:pStyle w:val="Web"/>
              <w:spacing w:line="400" w:lineRule="exact"/>
              <w:jc w:val="center"/>
              <w:rPr>
                <w:rFonts w:ascii="標楷體" w:eastAsia="標楷體" w:hAnsi="標楷體" w:cs="Arial"/>
                <w:bCs/>
                <w:kern w:val="24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配分</w:t>
            </w:r>
          </w:p>
          <w:p w:rsidR="00A279A9" w:rsidRPr="00E179EE" w:rsidRDefault="00A279A9" w:rsidP="00D3048F">
            <w:pPr>
              <w:pStyle w:val="Web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或權重</w:t>
            </w:r>
          </w:p>
        </w:tc>
      </w:tr>
      <w:tr w:rsidR="00E179EE" w:rsidRPr="00E179EE" w:rsidTr="00E85E9C">
        <w:tc>
          <w:tcPr>
            <w:tcW w:w="852" w:type="dxa"/>
            <w:vMerge w:val="restart"/>
            <w:shd w:val="clear" w:color="auto" w:fill="auto"/>
          </w:tcPr>
          <w:p w:rsidR="00A279A9" w:rsidRPr="00E179EE" w:rsidRDefault="00C5551C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專業及執行能力(</w:t>
            </w:r>
            <w:r w:rsidR="00790537" w:rsidRPr="00E179EE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0%)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279A9" w:rsidRPr="00E179EE" w:rsidRDefault="00C5551C" w:rsidP="00B10C08">
            <w:pPr>
              <w:pStyle w:val="Web"/>
              <w:spacing w:line="440" w:lineRule="exact"/>
              <w:ind w:left="571" w:hangingChars="204" w:hanging="571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A</w:t>
            </w:r>
            <w:r w:rsidR="00A279A9" w:rsidRPr="00E179E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-1.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美學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與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藝術性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之專業能力</w:t>
            </w:r>
          </w:p>
        </w:tc>
        <w:tc>
          <w:tcPr>
            <w:tcW w:w="1134" w:type="dxa"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rPr>
          <w:trHeight w:val="505"/>
        </w:trPr>
        <w:tc>
          <w:tcPr>
            <w:tcW w:w="852" w:type="dxa"/>
            <w:vMerge/>
            <w:shd w:val="clear" w:color="auto" w:fill="auto"/>
          </w:tcPr>
          <w:p w:rsidR="0060295C" w:rsidRPr="00E179EE" w:rsidRDefault="0060295C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0295C" w:rsidRPr="00E179EE" w:rsidRDefault="0060295C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0295C" w:rsidRPr="00E179EE" w:rsidRDefault="0060295C" w:rsidP="00B10C08">
            <w:pPr>
              <w:pStyle w:val="Web"/>
              <w:spacing w:line="440" w:lineRule="exact"/>
              <w:ind w:left="504" w:hanging="50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A-2.創意性與</w:t>
            </w:r>
            <w:r w:rsidRPr="00E179EE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在地文化的融合度</w:t>
            </w:r>
          </w:p>
        </w:tc>
        <w:tc>
          <w:tcPr>
            <w:tcW w:w="1134" w:type="dxa"/>
            <w:shd w:val="clear" w:color="auto" w:fill="auto"/>
          </w:tcPr>
          <w:p w:rsidR="0060295C" w:rsidRPr="00E179EE" w:rsidRDefault="0060295C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c>
          <w:tcPr>
            <w:tcW w:w="852" w:type="dxa"/>
            <w:vMerge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279A9" w:rsidRPr="00E179EE" w:rsidRDefault="00C5551C" w:rsidP="0060295C">
            <w:pPr>
              <w:pStyle w:val="Web"/>
              <w:spacing w:line="440" w:lineRule="exact"/>
              <w:ind w:left="599" w:hangingChars="214" w:hanging="599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  <w:r w:rsidR="0060295C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-3</w:t>
            </w:r>
            <w:r w:rsidR="00A279A9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="00B10C08" w:rsidRPr="00E179E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規劃方針或執行策略</w:t>
            </w:r>
            <w:r w:rsidR="00B10C08" w:rsidRPr="00E179EE">
              <w:rPr>
                <w:rFonts w:ascii="標楷體" w:eastAsia="標楷體" w:hAnsi="標楷體" w:cs="Arial" w:hint="eastAsia"/>
                <w:bCs/>
                <w:sz w:val="28"/>
                <w:szCs w:val="28"/>
                <w:lang w:eastAsia="zh-HK"/>
              </w:rPr>
              <w:t>之</w:t>
            </w:r>
            <w:r w:rsidR="00B10C08" w:rsidRPr="00E179E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周延性</w:t>
            </w:r>
            <w:r w:rsidR="00B10C08" w:rsidRPr="00E179EE">
              <w:rPr>
                <w:rFonts w:ascii="標楷體" w:eastAsia="標楷體" w:hAnsi="標楷體" w:cs="Arial" w:hint="eastAsia"/>
                <w:bCs/>
                <w:sz w:val="28"/>
                <w:szCs w:val="28"/>
                <w:lang w:eastAsia="zh-HK"/>
              </w:rPr>
              <w:t>及完整性</w:t>
            </w:r>
          </w:p>
        </w:tc>
        <w:tc>
          <w:tcPr>
            <w:tcW w:w="1134" w:type="dxa"/>
            <w:shd w:val="clear" w:color="auto" w:fill="auto"/>
          </w:tcPr>
          <w:p w:rsidR="00A279A9" w:rsidRPr="00E179EE" w:rsidRDefault="0060295C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A279A9" w:rsidRPr="00E179EE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</w:tr>
      <w:tr w:rsidR="00E179EE" w:rsidRPr="00E179EE" w:rsidTr="00E85E9C">
        <w:tc>
          <w:tcPr>
            <w:tcW w:w="852" w:type="dxa"/>
            <w:vMerge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279A9" w:rsidRPr="00E179EE" w:rsidRDefault="00C5551C" w:rsidP="0060295C">
            <w:pPr>
              <w:pStyle w:val="Web"/>
              <w:spacing w:line="440" w:lineRule="exact"/>
              <w:ind w:left="599" w:hangingChars="214" w:hanging="599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  <w:r w:rsidR="0060295C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-4</w:t>
            </w:r>
            <w:r w:rsidR="00A279A9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主要工作人員之配置及曾經辦過與本案類似案件之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經驗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與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實績</w:t>
            </w:r>
          </w:p>
        </w:tc>
        <w:tc>
          <w:tcPr>
            <w:tcW w:w="1134" w:type="dxa"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c>
          <w:tcPr>
            <w:tcW w:w="852" w:type="dxa"/>
            <w:vMerge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A279A9" w:rsidRPr="00E179EE" w:rsidRDefault="00C5551C" w:rsidP="00DB71EC">
            <w:pPr>
              <w:pStyle w:val="Web"/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  <w:r w:rsidR="0060295C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-5</w:t>
            </w:r>
            <w:r w:rsidR="00A279A9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="00B10C08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預期達成效益</w:t>
            </w:r>
          </w:p>
        </w:tc>
        <w:tc>
          <w:tcPr>
            <w:tcW w:w="1134" w:type="dxa"/>
            <w:shd w:val="clear" w:color="auto" w:fill="auto"/>
          </w:tcPr>
          <w:p w:rsidR="00A279A9" w:rsidRPr="00E179EE" w:rsidRDefault="00A279A9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rPr>
          <w:trHeight w:val="595"/>
        </w:trPr>
        <w:tc>
          <w:tcPr>
            <w:tcW w:w="852" w:type="dxa"/>
            <w:vMerge w:val="restart"/>
            <w:shd w:val="clear" w:color="auto" w:fill="auto"/>
          </w:tcPr>
          <w:p w:rsidR="00D9187B" w:rsidRPr="00E179EE" w:rsidRDefault="00C5551C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9187B" w:rsidRPr="00E179EE" w:rsidRDefault="00D9187B" w:rsidP="00C3562B">
            <w:pPr>
              <w:pStyle w:val="Web"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kern w:val="24"/>
                <w:sz w:val="28"/>
                <w:szCs w:val="28"/>
              </w:rPr>
              <w:t>預算編列之合理性(20%)</w:t>
            </w:r>
          </w:p>
        </w:tc>
        <w:tc>
          <w:tcPr>
            <w:tcW w:w="5386" w:type="dxa"/>
            <w:shd w:val="clear" w:color="auto" w:fill="auto"/>
          </w:tcPr>
          <w:p w:rsidR="00D9187B" w:rsidRPr="00E179EE" w:rsidRDefault="00C5551C" w:rsidP="00C3562B">
            <w:pPr>
              <w:pStyle w:val="Web"/>
              <w:spacing w:line="44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kern w:val="24"/>
                <w:sz w:val="28"/>
                <w:szCs w:val="28"/>
              </w:rPr>
              <w:t>B</w:t>
            </w:r>
            <w:r w:rsidR="00D9187B" w:rsidRPr="00E179EE">
              <w:rPr>
                <w:rFonts w:ascii="標楷體" w:eastAsia="標楷體" w:hAnsi="標楷體" w:hint="eastAsia"/>
                <w:bCs/>
                <w:kern w:val="24"/>
                <w:sz w:val="28"/>
                <w:szCs w:val="28"/>
              </w:rPr>
              <w:t>-1.總標價之合理性</w:t>
            </w:r>
          </w:p>
        </w:tc>
        <w:tc>
          <w:tcPr>
            <w:tcW w:w="1134" w:type="dxa"/>
            <w:shd w:val="clear" w:color="auto" w:fill="auto"/>
          </w:tcPr>
          <w:p w:rsidR="00D9187B" w:rsidRPr="00E179EE" w:rsidRDefault="00D9187B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rPr>
          <w:trHeight w:val="595"/>
        </w:trPr>
        <w:tc>
          <w:tcPr>
            <w:tcW w:w="852" w:type="dxa"/>
            <w:vMerge/>
            <w:shd w:val="clear" w:color="auto" w:fill="auto"/>
          </w:tcPr>
          <w:p w:rsidR="00D9187B" w:rsidRPr="00E179EE" w:rsidRDefault="00D9187B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9187B" w:rsidRPr="00E179EE" w:rsidRDefault="00D9187B" w:rsidP="00C3562B">
            <w:pPr>
              <w:pStyle w:val="Web"/>
              <w:spacing w:line="440" w:lineRule="exact"/>
              <w:rPr>
                <w:rFonts w:ascii="標楷體" w:eastAsia="標楷體" w:hAnsi="標楷體"/>
                <w:bCs/>
                <w:kern w:val="24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D9187B" w:rsidRPr="00E179EE" w:rsidRDefault="00C5551C" w:rsidP="00C3562B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B</w:t>
            </w:r>
            <w:r w:rsidR="00D9187B" w:rsidRPr="00E179EE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-2.經費組成之完整性及正確性</w:t>
            </w:r>
          </w:p>
        </w:tc>
        <w:tc>
          <w:tcPr>
            <w:tcW w:w="1134" w:type="dxa"/>
            <w:shd w:val="clear" w:color="auto" w:fill="auto"/>
          </w:tcPr>
          <w:p w:rsidR="00D9187B" w:rsidRPr="00E179EE" w:rsidRDefault="00D9187B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c>
          <w:tcPr>
            <w:tcW w:w="852" w:type="dxa"/>
            <w:shd w:val="clear" w:color="auto" w:fill="auto"/>
          </w:tcPr>
          <w:p w:rsidR="00D9187B" w:rsidRPr="00E179EE" w:rsidRDefault="00C5551C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87B" w:rsidRPr="00E179EE" w:rsidRDefault="00D9187B" w:rsidP="00454DFC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資源整合</w:t>
            </w:r>
            <w:r w:rsidR="00151D21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(</w:t>
            </w:r>
            <w:r w:rsidR="00454DFC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10</w:t>
            </w:r>
            <w:r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%)</w:t>
            </w:r>
          </w:p>
        </w:tc>
        <w:tc>
          <w:tcPr>
            <w:tcW w:w="5386" w:type="dxa"/>
            <w:shd w:val="clear" w:color="auto" w:fill="auto"/>
          </w:tcPr>
          <w:p w:rsidR="00D9187B" w:rsidRPr="00E179EE" w:rsidRDefault="00C5551C" w:rsidP="00F21037">
            <w:pPr>
              <w:pStyle w:val="Web"/>
              <w:spacing w:line="440" w:lineRule="exact"/>
              <w:ind w:left="311" w:hangingChars="111" w:hanging="311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C</w:t>
            </w:r>
            <w:r w:rsidR="00632803"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.</w:t>
            </w:r>
            <w:r w:rsidR="00F21037"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跨域資源之整合與應用</w:t>
            </w:r>
          </w:p>
        </w:tc>
        <w:tc>
          <w:tcPr>
            <w:tcW w:w="1134" w:type="dxa"/>
            <w:shd w:val="clear" w:color="auto" w:fill="auto"/>
          </w:tcPr>
          <w:p w:rsidR="00D9187B" w:rsidRPr="00E179EE" w:rsidRDefault="00454DFC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rPr>
          <w:trHeight w:val="400"/>
        </w:trPr>
        <w:tc>
          <w:tcPr>
            <w:tcW w:w="852" w:type="dxa"/>
            <w:vMerge w:val="restart"/>
            <w:shd w:val="clear" w:color="auto" w:fill="auto"/>
          </w:tcPr>
          <w:p w:rsidR="009E0AA5" w:rsidRPr="00E179EE" w:rsidRDefault="00454DFC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0AA5" w:rsidRPr="00E179EE" w:rsidRDefault="009E0AA5" w:rsidP="00C3562B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簡報與詢答(10%)</w:t>
            </w:r>
          </w:p>
        </w:tc>
        <w:tc>
          <w:tcPr>
            <w:tcW w:w="5386" w:type="dxa"/>
            <w:shd w:val="clear" w:color="auto" w:fill="auto"/>
          </w:tcPr>
          <w:p w:rsidR="009E0AA5" w:rsidRPr="00E179EE" w:rsidRDefault="00454DFC" w:rsidP="00C3562B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D</w:t>
            </w:r>
            <w:r w:rsidR="00632803" w:rsidRPr="00E179EE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-1.</w:t>
            </w:r>
            <w:r w:rsidR="009E0AA5" w:rsidRPr="00E179EE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簡報內容</w:t>
            </w:r>
            <w:r w:rsidR="009E0AA5" w:rsidRPr="00E179EE">
              <w:rPr>
                <w:rFonts w:ascii="標楷體" w:eastAsia="標楷體" w:hAnsi="標楷體" w:hint="eastAsia"/>
                <w:kern w:val="24"/>
                <w:sz w:val="28"/>
                <w:szCs w:val="28"/>
                <w:lang w:eastAsia="zh-HK"/>
              </w:rPr>
              <w:t>是否具體詳實</w:t>
            </w:r>
          </w:p>
        </w:tc>
        <w:tc>
          <w:tcPr>
            <w:tcW w:w="1134" w:type="dxa"/>
            <w:shd w:val="clear" w:color="auto" w:fill="auto"/>
          </w:tcPr>
          <w:p w:rsidR="009E0AA5" w:rsidRPr="00E179EE" w:rsidRDefault="009E0AA5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</w:tr>
      <w:tr w:rsidR="00E179EE" w:rsidRPr="00E179EE" w:rsidTr="00E85E9C">
        <w:trPr>
          <w:trHeight w:val="400"/>
        </w:trPr>
        <w:tc>
          <w:tcPr>
            <w:tcW w:w="852" w:type="dxa"/>
            <w:vMerge/>
            <w:shd w:val="clear" w:color="auto" w:fill="auto"/>
          </w:tcPr>
          <w:p w:rsidR="009E0AA5" w:rsidRPr="00E179EE" w:rsidRDefault="009E0AA5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0AA5" w:rsidRPr="00E179EE" w:rsidRDefault="009E0AA5" w:rsidP="00C3562B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9E0AA5" w:rsidRPr="00E179EE" w:rsidRDefault="00454DFC" w:rsidP="00C3562B">
            <w:pPr>
              <w:pStyle w:val="Web"/>
              <w:spacing w:line="440" w:lineRule="exact"/>
              <w:rPr>
                <w:rFonts w:ascii="標楷體" w:eastAsia="標楷體" w:hAnsi="標楷體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D</w:t>
            </w:r>
            <w:r w:rsidR="00632803" w:rsidRPr="00E179EE">
              <w:rPr>
                <w:rFonts w:ascii="標楷體" w:eastAsia="標楷體" w:hAnsi="標楷體" w:hint="eastAsia"/>
                <w:sz w:val="28"/>
                <w:szCs w:val="28"/>
              </w:rPr>
              <w:t>-2.</w:t>
            </w:r>
            <w:r w:rsidR="009E0AA5" w:rsidRPr="00E179EE">
              <w:rPr>
                <w:rFonts w:ascii="標楷體" w:eastAsia="標楷體" w:hAnsi="標楷體" w:hint="eastAsia"/>
                <w:sz w:val="28"/>
                <w:szCs w:val="28"/>
              </w:rPr>
              <w:t>答覆有無中肯切題、掌握重點</w:t>
            </w:r>
          </w:p>
        </w:tc>
        <w:tc>
          <w:tcPr>
            <w:tcW w:w="1134" w:type="dxa"/>
            <w:shd w:val="clear" w:color="auto" w:fill="auto"/>
          </w:tcPr>
          <w:p w:rsidR="009E0AA5" w:rsidRPr="00E179EE" w:rsidRDefault="009E0AA5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</w:tr>
      <w:tr w:rsidR="00D9187B" w:rsidRPr="00E179EE" w:rsidTr="00E85E9C">
        <w:tc>
          <w:tcPr>
            <w:tcW w:w="852" w:type="dxa"/>
            <w:shd w:val="clear" w:color="auto" w:fill="auto"/>
          </w:tcPr>
          <w:p w:rsidR="00D9187B" w:rsidRPr="00E179EE" w:rsidRDefault="00D9187B" w:rsidP="00C3562B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合計</w:t>
            </w:r>
          </w:p>
        </w:tc>
        <w:tc>
          <w:tcPr>
            <w:tcW w:w="1701" w:type="dxa"/>
            <w:shd w:val="clear" w:color="auto" w:fill="auto"/>
          </w:tcPr>
          <w:p w:rsidR="00D9187B" w:rsidRPr="00E179EE" w:rsidRDefault="00D9187B" w:rsidP="00C3562B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100%</w:t>
            </w:r>
          </w:p>
        </w:tc>
        <w:tc>
          <w:tcPr>
            <w:tcW w:w="5386" w:type="dxa"/>
            <w:shd w:val="clear" w:color="auto" w:fill="auto"/>
          </w:tcPr>
          <w:p w:rsidR="00D9187B" w:rsidRPr="00E179EE" w:rsidRDefault="00D9187B" w:rsidP="00C3562B">
            <w:pPr>
              <w:pStyle w:val="Web"/>
              <w:spacing w:line="440" w:lineRule="exact"/>
              <w:rPr>
                <w:rFonts w:ascii="標楷體" w:eastAsia="標楷體" w:hAnsi="標楷體"/>
                <w:kern w:val="24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9187B" w:rsidRPr="00E179EE" w:rsidRDefault="00D9187B" w:rsidP="00C3562B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100</w:t>
            </w:r>
          </w:p>
        </w:tc>
      </w:tr>
    </w:tbl>
    <w:p w:rsidR="006924FE" w:rsidRPr="00E179EE" w:rsidRDefault="006924FE" w:rsidP="00C3562B">
      <w:pPr>
        <w:autoSpaceDE w:val="0"/>
        <w:autoSpaceDN w:val="0"/>
        <w:adjustRightInd w:val="0"/>
        <w:spacing w:line="440" w:lineRule="exact"/>
        <w:rPr>
          <w:kern w:val="0"/>
        </w:rPr>
      </w:pPr>
    </w:p>
    <w:p w:rsidR="006924FE" w:rsidRPr="00E179EE" w:rsidRDefault="006924FE" w:rsidP="00463884">
      <w:pPr>
        <w:autoSpaceDE w:val="0"/>
        <w:autoSpaceDN w:val="0"/>
        <w:adjustRightInd w:val="0"/>
        <w:spacing w:afterLines="50" w:after="180" w:line="440" w:lineRule="exact"/>
        <w:rPr>
          <w:kern w:val="0"/>
        </w:rPr>
      </w:pPr>
      <w:r w:rsidRPr="00E179EE">
        <w:rPr>
          <w:kern w:val="0"/>
        </w:rPr>
        <w:br w:type="page"/>
      </w:r>
      <w:r w:rsidRPr="00E179EE">
        <w:rPr>
          <w:rFonts w:ascii="標楷體" w:eastAsia="標楷體" w:hAnsi="標楷體" w:hint="eastAsia"/>
          <w:b/>
          <w:sz w:val="28"/>
          <w:szCs w:val="28"/>
        </w:rPr>
        <w:lastRenderedPageBreak/>
        <w:t>(</w:t>
      </w:r>
      <w:r w:rsidR="00151D21">
        <w:rPr>
          <w:rFonts w:ascii="標楷體" w:eastAsia="標楷體" w:hAnsi="標楷體" w:hint="eastAsia"/>
          <w:b/>
          <w:sz w:val="28"/>
          <w:szCs w:val="28"/>
        </w:rPr>
        <w:t>範例二</w:t>
      </w:r>
      <w:r w:rsidRPr="00E179EE">
        <w:rPr>
          <w:rFonts w:ascii="標楷體" w:eastAsia="標楷體" w:hAnsi="標楷體" w:hint="eastAsia"/>
          <w:b/>
          <w:sz w:val="28"/>
          <w:szCs w:val="28"/>
        </w:rPr>
        <w:t>：價格不納入評選)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059"/>
        <w:gridCol w:w="995"/>
        <w:gridCol w:w="5242"/>
        <w:gridCol w:w="1134"/>
      </w:tblGrid>
      <w:tr w:rsidR="00E179EE" w:rsidRPr="00E179EE" w:rsidTr="00E85E9C">
        <w:tc>
          <w:tcPr>
            <w:tcW w:w="785" w:type="dxa"/>
            <w:shd w:val="clear" w:color="auto" w:fill="auto"/>
            <w:vAlign w:val="center"/>
          </w:tcPr>
          <w:p w:rsidR="006924FE" w:rsidRPr="00E179EE" w:rsidRDefault="006924FE" w:rsidP="003D32B2">
            <w:pPr>
              <w:pStyle w:val="Web"/>
              <w:spacing w:line="44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項次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6924FE" w:rsidRPr="00E179EE" w:rsidRDefault="006924FE" w:rsidP="003D32B2">
            <w:pPr>
              <w:pStyle w:val="Web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評選項目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6924FE" w:rsidRPr="00E179EE" w:rsidRDefault="006924FE" w:rsidP="003D32B2">
            <w:pPr>
              <w:pStyle w:val="Web"/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評選子項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6924FE" w:rsidP="003D32B2">
            <w:pPr>
              <w:pStyle w:val="Web"/>
              <w:spacing w:line="400" w:lineRule="exact"/>
              <w:jc w:val="center"/>
              <w:rPr>
                <w:rFonts w:ascii="標楷體" w:eastAsia="標楷體" w:hAnsi="標楷體" w:cs="Arial"/>
                <w:bCs/>
                <w:kern w:val="24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配分</w:t>
            </w:r>
          </w:p>
          <w:p w:rsidR="006924FE" w:rsidRPr="00E179EE" w:rsidRDefault="006924FE" w:rsidP="003D32B2">
            <w:pPr>
              <w:pStyle w:val="Web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kern w:val="24"/>
                <w:sz w:val="28"/>
                <w:szCs w:val="28"/>
              </w:rPr>
              <w:t>或權重</w:t>
            </w:r>
          </w:p>
        </w:tc>
      </w:tr>
      <w:tr w:rsidR="00E85E9C" w:rsidRPr="00E179EE" w:rsidTr="00E85E9C">
        <w:trPr>
          <w:trHeight w:val="691"/>
        </w:trPr>
        <w:tc>
          <w:tcPr>
            <w:tcW w:w="785" w:type="dxa"/>
            <w:vMerge w:val="restart"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A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專業及執行能力(</w:t>
            </w: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0%)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專業能力</w:t>
            </w:r>
          </w:p>
          <w:p w:rsidR="006924FE" w:rsidRPr="00E179EE" w:rsidRDefault="00B22738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(2</w:t>
            </w:r>
            <w:r w:rsidR="006924FE"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0%)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6924FE" w:rsidRPr="00E179EE" w:rsidRDefault="006924FE" w:rsidP="003D32B2">
            <w:pPr>
              <w:pStyle w:val="Web"/>
              <w:spacing w:line="440" w:lineRule="exact"/>
              <w:ind w:left="571" w:hangingChars="204" w:hanging="571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A-1.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美學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與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藝術性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之專業能力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E85E9C" w:rsidRPr="00E179EE" w:rsidTr="00E85E9C">
        <w:trPr>
          <w:trHeight w:val="684"/>
        </w:trPr>
        <w:tc>
          <w:tcPr>
            <w:tcW w:w="785" w:type="dxa"/>
            <w:vMerge/>
            <w:shd w:val="clear" w:color="auto" w:fill="auto"/>
          </w:tcPr>
          <w:p w:rsidR="00B22738" w:rsidRPr="00E179EE" w:rsidRDefault="00B22738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B22738" w:rsidRPr="00E179EE" w:rsidRDefault="00B22738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B22738" w:rsidRPr="00E179EE" w:rsidRDefault="00B22738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:rsidR="00B22738" w:rsidRPr="00E179EE" w:rsidRDefault="00B22738" w:rsidP="003D32B2">
            <w:pPr>
              <w:pStyle w:val="Web"/>
              <w:spacing w:line="440" w:lineRule="exact"/>
              <w:ind w:left="504" w:hanging="504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A-2.創意性與</w:t>
            </w:r>
            <w:r w:rsidRPr="00E179EE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在地文化的融合度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2738" w:rsidRPr="00E179EE" w:rsidRDefault="00B22738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E85E9C" w:rsidRPr="00E179EE" w:rsidTr="00E85E9C">
        <w:tc>
          <w:tcPr>
            <w:tcW w:w="785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執行能力</w:t>
            </w:r>
          </w:p>
          <w:p w:rsidR="006924FE" w:rsidRPr="00E179EE" w:rsidRDefault="00D4751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(4</w:t>
            </w:r>
            <w:r w:rsidR="006924FE"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0%)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6924FE" w:rsidRPr="00E179EE" w:rsidRDefault="006924FE" w:rsidP="00D92B10">
            <w:pPr>
              <w:pStyle w:val="Web"/>
              <w:spacing w:line="440" w:lineRule="exact"/>
              <w:ind w:left="599" w:hangingChars="214" w:hanging="599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A-</w:t>
            </w:r>
            <w:r w:rsidR="00D92B10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Pr="00E179E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規劃方針或執行策略</w:t>
            </w:r>
            <w:r w:rsidRPr="00E179EE">
              <w:rPr>
                <w:rFonts w:ascii="標楷體" w:eastAsia="標楷體" w:hAnsi="標楷體" w:cs="Arial" w:hint="eastAsia"/>
                <w:bCs/>
                <w:sz w:val="28"/>
                <w:szCs w:val="28"/>
                <w:lang w:eastAsia="zh-HK"/>
              </w:rPr>
              <w:t>之</w:t>
            </w:r>
            <w:r w:rsidRPr="00E179E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周延性</w:t>
            </w:r>
            <w:r w:rsidRPr="00E179EE">
              <w:rPr>
                <w:rFonts w:ascii="標楷體" w:eastAsia="標楷體" w:hAnsi="標楷體" w:cs="Arial" w:hint="eastAsia"/>
                <w:bCs/>
                <w:sz w:val="28"/>
                <w:szCs w:val="28"/>
                <w:lang w:eastAsia="zh-HK"/>
              </w:rPr>
              <w:t>及完整性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CC7D50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6924FE" w:rsidRPr="00E179EE"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</w:p>
        </w:tc>
      </w:tr>
      <w:tr w:rsidR="00E85E9C" w:rsidRPr="00E179EE" w:rsidTr="00E85E9C">
        <w:tc>
          <w:tcPr>
            <w:tcW w:w="785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:rsidR="006924FE" w:rsidRPr="00E179EE" w:rsidRDefault="006924FE" w:rsidP="00D92B10">
            <w:pPr>
              <w:pStyle w:val="Web"/>
              <w:spacing w:line="440" w:lineRule="exact"/>
              <w:ind w:left="599" w:hangingChars="214" w:hanging="599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A-</w:t>
            </w:r>
            <w:r w:rsidR="00D92B10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.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主要工作人員之配置及曾經辦過與本案類似案件之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經驗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與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實績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E85E9C" w:rsidRPr="00E179EE" w:rsidTr="00E85E9C">
        <w:trPr>
          <w:trHeight w:val="494"/>
        </w:trPr>
        <w:tc>
          <w:tcPr>
            <w:tcW w:w="785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both"/>
              <w:outlineLvl w:val="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:rsidR="006924FE" w:rsidRPr="00E179EE" w:rsidRDefault="006924FE" w:rsidP="00D92B10">
            <w:pPr>
              <w:pStyle w:val="Web"/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A-</w:t>
            </w:r>
            <w:r w:rsidR="00D92B10"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.預期達成效益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rPr>
          <w:trHeight w:val="742"/>
        </w:trPr>
        <w:tc>
          <w:tcPr>
            <w:tcW w:w="785" w:type="dxa"/>
            <w:vMerge w:val="restart"/>
            <w:shd w:val="clear" w:color="auto" w:fill="auto"/>
          </w:tcPr>
          <w:p w:rsidR="00A10E26" w:rsidRPr="00E179EE" w:rsidRDefault="00A10E26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B</w:t>
            </w:r>
          </w:p>
        </w:tc>
        <w:tc>
          <w:tcPr>
            <w:tcW w:w="2054" w:type="dxa"/>
            <w:gridSpan w:val="2"/>
            <w:vMerge w:val="restart"/>
            <w:shd w:val="clear" w:color="auto" w:fill="auto"/>
            <w:vAlign w:val="center"/>
          </w:tcPr>
          <w:p w:rsidR="00A10E26" w:rsidRPr="00E179EE" w:rsidRDefault="00A10E26" w:rsidP="00A10E26">
            <w:pPr>
              <w:spacing w:line="440" w:lineRule="exact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kern w:val="24"/>
                <w:sz w:val="28"/>
                <w:szCs w:val="28"/>
              </w:rPr>
              <w:t>場地</w:t>
            </w:r>
            <w:r w:rsidR="0079307A">
              <w:rPr>
                <w:rFonts w:ascii="標楷體" w:eastAsia="標楷體" w:hAnsi="標楷體" w:hint="eastAsia"/>
                <w:bCs/>
                <w:kern w:val="24"/>
                <w:sz w:val="28"/>
                <w:szCs w:val="28"/>
              </w:rPr>
              <w:t>設施</w:t>
            </w:r>
            <w:r w:rsidRPr="00E179EE">
              <w:rPr>
                <w:rFonts w:ascii="標楷體" w:eastAsia="標楷體" w:hAnsi="標楷體" w:hint="eastAsia"/>
                <w:bCs/>
                <w:kern w:val="24"/>
                <w:sz w:val="28"/>
                <w:szCs w:val="28"/>
              </w:rPr>
              <w:t>及緊急應變</w:t>
            </w:r>
            <w:r w:rsidR="00B22738" w:rsidRPr="00E179EE">
              <w:rPr>
                <w:rFonts w:ascii="標楷體" w:eastAsia="標楷體" w:hAnsi="標楷體" w:hint="eastAsia"/>
                <w:bCs/>
                <w:kern w:val="24"/>
                <w:sz w:val="28"/>
                <w:szCs w:val="28"/>
              </w:rPr>
              <w:t>措施</w:t>
            </w:r>
            <w:r w:rsidRPr="00E179EE">
              <w:rPr>
                <w:rFonts w:ascii="標楷體" w:eastAsia="標楷體" w:hAnsi="標楷體" w:hint="eastAsia"/>
                <w:bCs/>
                <w:kern w:val="24"/>
                <w:sz w:val="28"/>
                <w:szCs w:val="28"/>
              </w:rPr>
              <w:t>(20%)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A10E26" w:rsidRPr="00E179EE" w:rsidRDefault="00A10E26" w:rsidP="003D32B2">
            <w:pPr>
              <w:pStyle w:val="Web"/>
              <w:spacing w:line="440" w:lineRule="exact"/>
              <w:ind w:left="311" w:hangingChars="111" w:hanging="311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B-1.活動場地設施及規劃之妥適性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26" w:rsidRPr="00E179EE" w:rsidRDefault="00A10E26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rPr>
          <w:trHeight w:val="442"/>
        </w:trPr>
        <w:tc>
          <w:tcPr>
            <w:tcW w:w="785" w:type="dxa"/>
            <w:vMerge/>
            <w:shd w:val="clear" w:color="auto" w:fill="auto"/>
          </w:tcPr>
          <w:p w:rsidR="00A10E26" w:rsidRPr="00E179EE" w:rsidRDefault="00A10E26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vMerge/>
            <w:shd w:val="clear" w:color="auto" w:fill="auto"/>
            <w:vAlign w:val="center"/>
          </w:tcPr>
          <w:p w:rsidR="00A10E26" w:rsidRPr="00E179EE" w:rsidRDefault="00A10E26" w:rsidP="003D32B2">
            <w:pPr>
              <w:spacing w:line="440" w:lineRule="exact"/>
              <w:rPr>
                <w:rFonts w:ascii="標楷體" w:eastAsia="標楷體" w:hAnsi="標楷體"/>
                <w:bCs/>
                <w:kern w:val="24"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:rsidR="00A10E26" w:rsidRPr="00E179EE" w:rsidRDefault="00A10E26" w:rsidP="003D32B2">
            <w:pPr>
              <w:pStyle w:val="Web"/>
              <w:spacing w:line="440" w:lineRule="exact"/>
              <w:ind w:left="311" w:hangingChars="111" w:hanging="311"/>
              <w:rPr>
                <w:rFonts w:ascii="標楷體" w:eastAsia="標楷體" w:hAnsi="標楷體" w:cs="Arial"/>
                <w:kern w:val="24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B-2.緊急應變措施之可行性及有效性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0E26" w:rsidRPr="00E179EE" w:rsidRDefault="00A10E26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c>
          <w:tcPr>
            <w:tcW w:w="785" w:type="dxa"/>
            <w:shd w:val="clear" w:color="auto" w:fill="auto"/>
          </w:tcPr>
          <w:p w:rsidR="006924FE" w:rsidRPr="00E179EE" w:rsidRDefault="00A10E26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C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:rsidR="006924FE" w:rsidRPr="00E179EE" w:rsidRDefault="006924FE" w:rsidP="003D32B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資源整合能力(10%)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6924FE" w:rsidRPr="00E179EE" w:rsidRDefault="00A10E26" w:rsidP="003D32B2">
            <w:pPr>
              <w:pStyle w:val="Web"/>
              <w:spacing w:line="440" w:lineRule="exact"/>
              <w:ind w:left="311" w:hangingChars="111" w:hanging="311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C</w:t>
            </w:r>
            <w:r w:rsidR="006924FE" w:rsidRPr="00E179EE">
              <w:rPr>
                <w:rFonts w:ascii="標楷體" w:eastAsia="標楷體" w:hAnsi="標楷體" w:cs="Arial" w:hint="eastAsia"/>
                <w:kern w:val="24"/>
                <w:sz w:val="28"/>
                <w:szCs w:val="28"/>
              </w:rPr>
              <w:t>.跨域資源之整合與應用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D07DFD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</w:tr>
      <w:tr w:rsidR="00E179EE" w:rsidRPr="00E179EE" w:rsidTr="00E85E9C">
        <w:trPr>
          <w:trHeight w:val="505"/>
        </w:trPr>
        <w:tc>
          <w:tcPr>
            <w:tcW w:w="785" w:type="dxa"/>
            <w:vMerge w:val="restart"/>
            <w:shd w:val="clear" w:color="auto" w:fill="auto"/>
          </w:tcPr>
          <w:p w:rsidR="006924FE" w:rsidRPr="00E179EE" w:rsidRDefault="00D07DFD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D</w:t>
            </w:r>
          </w:p>
        </w:tc>
        <w:tc>
          <w:tcPr>
            <w:tcW w:w="2054" w:type="dxa"/>
            <w:gridSpan w:val="2"/>
            <w:vMerge w:val="restart"/>
            <w:shd w:val="clear" w:color="auto" w:fill="auto"/>
          </w:tcPr>
          <w:p w:rsidR="006924FE" w:rsidRPr="00E179EE" w:rsidRDefault="006924FE" w:rsidP="003D32B2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簡報與詢答(10%)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6924FE" w:rsidRPr="00E179EE" w:rsidRDefault="00D07DFD" w:rsidP="003D32B2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D</w:t>
            </w:r>
            <w:r w:rsidR="006924FE" w:rsidRPr="00E179EE">
              <w:rPr>
                <w:rFonts w:ascii="標楷體" w:eastAsia="標楷體" w:hAnsi="標楷體" w:hint="eastAsia"/>
                <w:kern w:val="24"/>
                <w:sz w:val="28"/>
                <w:szCs w:val="28"/>
              </w:rPr>
              <w:t>-1.簡報內容</w:t>
            </w:r>
            <w:r w:rsidR="006924FE" w:rsidRPr="00E179EE">
              <w:rPr>
                <w:rFonts w:ascii="標楷體" w:eastAsia="標楷體" w:hAnsi="標楷體" w:hint="eastAsia"/>
                <w:kern w:val="24"/>
                <w:sz w:val="28"/>
                <w:szCs w:val="28"/>
                <w:lang w:eastAsia="zh-HK"/>
              </w:rPr>
              <w:t>是否具體詳實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</w:tr>
      <w:tr w:rsidR="00E179EE" w:rsidRPr="00E179EE" w:rsidTr="00E85E9C">
        <w:trPr>
          <w:trHeight w:val="569"/>
        </w:trPr>
        <w:tc>
          <w:tcPr>
            <w:tcW w:w="785" w:type="dxa"/>
            <w:vMerge/>
            <w:shd w:val="clear" w:color="auto" w:fill="auto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vMerge/>
            <w:shd w:val="clear" w:color="auto" w:fill="auto"/>
          </w:tcPr>
          <w:p w:rsidR="006924FE" w:rsidRPr="00E179EE" w:rsidRDefault="006924FE" w:rsidP="003D32B2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5242" w:type="dxa"/>
            <w:shd w:val="clear" w:color="auto" w:fill="auto"/>
            <w:vAlign w:val="center"/>
          </w:tcPr>
          <w:p w:rsidR="006924FE" w:rsidRPr="00E179EE" w:rsidRDefault="00D07DFD" w:rsidP="003D32B2">
            <w:pPr>
              <w:pStyle w:val="Web"/>
              <w:spacing w:line="440" w:lineRule="exact"/>
              <w:rPr>
                <w:rFonts w:ascii="標楷體" w:eastAsia="標楷體" w:hAnsi="標楷體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 w:rsidR="006924FE" w:rsidRPr="00E179EE">
              <w:rPr>
                <w:rFonts w:ascii="標楷體" w:eastAsia="標楷體" w:hAnsi="標楷體" w:hint="eastAsia"/>
                <w:sz w:val="28"/>
                <w:szCs w:val="28"/>
              </w:rPr>
              <w:t>-2.答覆有無中肯切題、掌握重點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</w:tr>
      <w:tr w:rsidR="006924FE" w:rsidRPr="00E179EE" w:rsidTr="00E85E9C">
        <w:tc>
          <w:tcPr>
            <w:tcW w:w="785" w:type="dxa"/>
            <w:shd w:val="clear" w:color="auto" w:fill="auto"/>
          </w:tcPr>
          <w:p w:rsidR="006924FE" w:rsidRPr="00E179EE" w:rsidRDefault="006924FE" w:rsidP="003D32B2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  <w:lang w:eastAsia="zh-HK"/>
              </w:rPr>
              <w:t>合計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6924FE" w:rsidRPr="00E179EE" w:rsidRDefault="006924FE" w:rsidP="003D32B2">
            <w:pPr>
              <w:pStyle w:val="Web"/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100%</w:t>
            </w:r>
          </w:p>
        </w:tc>
        <w:tc>
          <w:tcPr>
            <w:tcW w:w="5242" w:type="dxa"/>
            <w:shd w:val="clear" w:color="auto" w:fill="auto"/>
          </w:tcPr>
          <w:p w:rsidR="006924FE" w:rsidRPr="00E179EE" w:rsidRDefault="006924FE" w:rsidP="003D32B2">
            <w:pPr>
              <w:pStyle w:val="Web"/>
              <w:spacing w:line="440" w:lineRule="exact"/>
              <w:rPr>
                <w:rFonts w:ascii="標楷體" w:eastAsia="標楷體" w:hAnsi="標楷體"/>
                <w:kern w:val="24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24FE" w:rsidRPr="00E179EE" w:rsidRDefault="006924FE" w:rsidP="003D32B2">
            <w:pPr>
              <w:tabs>
                <w:tab w:val="left" w:pos="480"/>
              </w:tabs>
              <w:snapToGrid w:val="0"/>
              <w:spacing w:line="440" w:lineRule="exact"/>
              <w:jc w:val="center"/>
              <w:outlineLvl w:val="1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bCs/>
                <w:sz w:val="28"/>
                <w:szCs w:val="28"/>
              </w:rPr>
              <w:t>100</w:t>
            </w:r>
          </w:p>
        </w:tc>
      </w:tr>
    </w:tbl>
    <w:p w:rsidR="00C52939" w:rsidRPr="00E179EE" w:rsidRDefault="00C52939" w:rsidP="00C3562B">
      <w:pPr>
        <w:autoSpaceDE w:val="0"/>
        <w:autoSpaceDN w:val="0"/>
        <w:adjustRightInd w:val="0"/>
        <w:spacing w:line="440" w:lineRule="exact"/>
        <w:rPr>
          <w:kern w:val="0"/>
        </w:rPr>
      </w:pPr>
    </w:p>
    <w:p w:rsidR="00C52939" w:rsidRPr="00E179EE" w:rsidRDefault="00C52939" w:rsidP="00C52939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E179EE">
        <w:rPr>
          <w:kern w:val="0"/>
        </w:rPr>
        <w:br w:type="page"/>
      </w:r>
      <w:r w:rsidRPr="00E179EE">
        <w:rPr>
          <w:rFonts w:ascii="標楷體" w:eastAsia="標楷體" w:hAnsi="標楷體" w:hint="eastAsia"/>
          <w:b/>
          <w:sz w:val="32"/>
          <w:u w:val="single"/>
        </w:rPr>
        <w:lastRenderedPageBreak/>
        <w:t xml:space="preserve">　　　　　　　　　　　　（機關名稱）</w:t>
      </w:r>
    </w:p>
    <w:p w:rsidR="00C52939" w:rsidRPr="00E179EE" w:rsidRDefault="00C52939" w:rsidP="00C52939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E179EE">
        <w:rPr>
          <w:rFonts w:ascii="標楷體" w:eastAsia="標楷體" w:hAnsi="標楷體" w:hint="eastAsia"/>
          <w:b/>
          <w:sz w:val="32"/>
          <w:u w:val="single"/>
        </w:rPr>
        <w:t xml:space="preserve">　　　　　　　　　　　　　　（案名）</w:t>
      </w:r>
    </w:p>
    <w:p w:rsidR="00C52939" w:rsidRPr="00E179EE" w:rsidRDefault="00C52939" w:rsidP="00C52939">
      <w:pPr>
        <w:spacing w:line="440" w:lineRule="exact"/>
        <w:jc w:val="center"/>
        <w:rPr>
          <w:rFonts w:ascii="標楷體" w:eastAsia="標楷體" w:hAnsi="標楷體"/>
          <w:b/>
          <w:bCs/>
          <w:sz w:val="32"/>
        </w:rPr>
      </w:pPr>
      <w:r w:rsidRPr="00E179EE">
        <w:rPr>
          <w:rFonts w:ascii="標楷體" w:eastAsia="標楷體" w:hAnsi="標楷體" w:hint="eastAsia"/>
          <w:b/>
          <w:sz w:val="32"/>
        </w:rPr>
        <w:t>評選委員評選評分表（適用於總評分法）</w:t>
      </w:r>
    </w:p>
    <w:p w:rsidR="00C52939" w:rsidRPr="00E179EE" w:rsidRDefault="00C52939" w:rsidP="00C52939">
      <w:pPr>
        <w:spacing w:beforeLines="50" w:before="180" w:afterLines="25" w:after="90" w:line="400" w:lineRule="exact"/>
        <w:ind w:leftChars="75" w:left="180"/>
        <w:jc w:val="center"/>
        <w:rPr>
          <w:rFonts w:ascii="標楷體" w:eastAsia="標楷體" w:hAnsi="標楷體"/>
          <w:sz w:val="32"/>
        </w:rPr>
      </w:pPr>
      <w:r w:rsidRPr="00E179EE">
        <w:rPr>
          <w:rFonts w:ascii="標楷體" w:eastAsia="標楷體" w:hAnsi="標楷體" w:hint="eastAsia"/>
          <w:sz w:val="28"/>
        </w:rPr>
        <w:t>評選委員編號：</w:t>
      </w:r>
      <w:r w:rsidRPr="00E179EE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E179EE">
        <w:rPr>
          <w:rFonts w:ascii="標楷體" w:eastAsia="標楷體" w:hAnsi="標楷體" w:hint="eastAsia"/>
          <w:b/>
          <w:bCs/>
          <w:sz w:val="28"/>
        </w:rPr>
        <w:t xml:space="preserve">               </w:t>
      </w:r>
      <w:r w:rsidRPr="00E179EE">
        <w:rPr>
          <w:rFonts w:ascii="標楷體" w:eastAsia="標楷體" w:hAnsi="標楷體" w:hint="eastAsia"/>
          <w:sz w:val="28"/>
        </w:rPr>
        <w:t>日期：  年  月  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2"/>
        <w:gridCol w:w="2460"/>
        <w:gridCol w:w="794"/>
        <w:gridCol w:w="795"/>
        <w:gridCol w:w="794"/>
        <w:gridCol w:w="795"/>
        <w:gridCol w:w="2520"/>
      </w:tblGrid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評選項目</w:t>
            </w:r>
          </w:p>
        </w:tc>
        <w:tc>
          <w:tcPr>
            <w:tcW w:w="2460" w:type="dxa"/>
            <w:vMerge w:val="restart"/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評選子項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配分</w:t>
            </w:r>
          </w:p>
        </w:tc>
        <w:tc>
          <w:tcPr>
            <w:tcW w:w="2384" w:type="dxa"/>
            <w:gridSpan w:val="3"/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廠商編號及得分</w:t>
            </w:r>
          </w:p>
        </w:tc>
        <w:tc>
          <w:tcPr>
            <w:tcW w:w="2520" w:type="dxa"/>
            <w:vMerge w:val="restart"/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評選意見</w:t>
            </w:r>
          </w:p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(優點、缺點)</w:t>
            </w: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甲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乙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丙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C52939" w:rsidRPr="00E179EE" w:rsidRDefault="00C52939" w:rsidP="00C52939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評選項目A</w:t>
            </w: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評選子項A-1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評選子項A-2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評選子項A-3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評選子項A-4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評選子項A-5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評選項目B</w:t>
            </w: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評選子項B-1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評選子項B-2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評選項目C</w:t>
            </w: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評選子項C-1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評選子項C-2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評選項目D</w:t>
            </w: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評選子項D-1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評選子項D-2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評選項目E</w:t>
            </w: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評選子項E-1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C52939" w:rsidRPr="00E179EE" w:rsidRDefault="00C52939" w:rsidP="0089125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C52939" w:rsidRPr="00E179EE" w:rsidRDefault="00C52939" w:rsidP="0089125F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評選子項E-2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4022" w:type="dxa"/>
            <w:gridSpan w:val="2"/>
            <w:vAlign w:val="center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得分合計</w:t>
            </w: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ind w:leftChars="4" w:left="10" w:firstLine="1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E179EE">
              <w:rPr>
                <w:rFonts w:ascii="標楷體" w:eastAsia="標楷體" w:hAnsi="標楷體" w:cs="Arial"/>
                <w:sz w:val="28"/>
                <w:szCs w:val="28"/>
              </w:rPr>
              <w:t>00</w:t>
            </w:r>
          </w:p>
        </w:tc>
        <w:tc>
          <w:tcPr>
            <w:tcW w:w="795" w:type="dxa"/>
            <w:vAlign w:val="center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52939" w:rsidRPr="00E179EE" w:rsidRDefault="00C52939" w:rsidP="0089125F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9720" w:type="dxa"/>
            <w:gridSpan w:val="7"/>
            <w:vAlign w:val="center"/>
          </w:tcPr>
          <w:p w:rsidR="00C52939" w:rsidRPr="00E179EE" w:rsidRDefault="00C52939" w:rsidP="002B7C91">
            <w:pPr>
              <w:spacing w:line="480" w:lineRule="exact"/>
              <w:ind w:leftChars="5" w:left="12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備註：本人知悉、並遵守「採購評選委員會委員須知」之內容。</w:t>
            </w:r>
          </w:p>
          <w:p w:rsidR="00C52939" w:rsidRPr="00E179EE" w:rsidRDefault="00C52939" w:rsidP="002B7C91">
            <w:pPr>
              <w:spacing w:line="480" w:lineRule="exact"/>
              <w:ind w:leftChars="5" w:left="12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:rsidR="009218E5" w:rsidRPr="00E179EE" w:rsidRDefault="00C52939" w:rsidP="00C3562B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179EE">
        <w:rPr>
          <w:rFonts w:ascii="標楷體" w:eastAsia="標楷體" w:hAnsi="標楷體" w:hint="eastAsia"/>
          <w:sz w:val="28"/>
          <w:szCs w:val="28"/>
        </w:rPr>
        <w:t>評選委員簽名：</w:t>
      </w:r>
    </w:p>
    <w:p w:rsidR="009218E5" w:rsidRPr="00E179EE" w:rsidRDefault="009218E5" w:rsidP="009218E5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E179EE">
        <w:rPr>
          <w:rFonts w:ascii="標楷體" w:eastAsia="標楷體" w:hAnsi="標楷體"/>
          <w:sz w:val="28"/>
          <w:szCs w:val="28"/>
        </w:rPr>
        <w:br w:type="page"/>
      </w:r>
      <w:r w:rsidRPr="00E179EE">
        <w:rPr>
          <w:rFonts w:ascii="標楷體" w:eastAsia="標楷體" w:hAnsi="標楷體" w:hint="eastAsia"/>
          <w:b/>
          <w:sz w:val="32"/>
          <w:u w:val="single"/>
        </w:rPr>
        <w:lastRenderedPageBreak/>
        <w:t>（機關名稱）</w:t>
      </w:r>
    </w:p>
    <w:p w:rsidR="009218E5" w:rsidRPr="00E179EE" w:rsidRDefault="009218E5" w:rsidP="009218E5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E179EE">
        <w:rPr>
          <w:rFonts w:ascii="標楷體" w:eastAsia="標楷體" w:hAnsi="標楷體" w:hint="eastAsia"/>
          <w:b/>
          <w:sz w:val="32"/>
        </w:rPr>
        <w:t>評選委員評選總表（適用於總評分法）</w:t>
      </w:r>
    </w:p>
    <w:p w:rsidR="009218E5" w:rsidRPr="00E179EE" w:rsidRDefault="00E33A4B" w:rsidP="00154C90">
      <w:pPr>
        <w:spacing w:beforeLines="50" w:before="180" w:line="400" w:lineRule="exact"/>
        <w:ind w:left="851" w:hanging="851"/>
        <w:rPr>
          <w:rFonts w:ascii="標楷體" w:eastAsia="標楷體" w:hAnsi="標楷體"/>
          <w:sz w:val="32"/>
        </w:rPr>
      </w:pPr>
      <w:r w:rsidRPr="00E179EE">
        <w:rPr>
          <w:rFonts w:ascii="標楷體" w:eastAsia="標楷體" w:hAnsi="標楷體" w:hint="eastAsia"/>
          <w:sz w:val="32"/>
        </w:rPr>
        <w:t xml:space="preserve">採購案：　　　　　　　　　　　　 </w:t>
      </w:r>
      <w:r w:rsidR="009218E5" w:rsidRPr="00E179EE">
        <w:rPr>
          <w:rFonts w:ascii="標楷體" w:eastAsia="標楷體" w:hAnsi="標楷體" w:hint="eastAsia"/>
          <w:sz w:val="32"/>
        </w:rPr>
        <w:t>日期：  年  月  日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605"/>
        <w:gridCol w:w="992"/>
        <w:gridCol w:w="992"/>
        <w:gridCol w:w="294"/>
        <w:gridCol w:w="699"/>
        <w:gridCol w:w="992"/>
        <w:gridCol w:w="639"/>
        <w:gridCol w:w="354"/>
        <w:gridCol w:w="992"/>
        <w:gridCol w:w="993"/>
      </w:tblGrid>
      <w:tr w:rsidR="00E179EE" w:rsidRPr="00E179EE" w:rsidTr="007571BE">
        <w:trPr>
          <w:cantSplit/>
          <w:trHeight w:hRule="exact" w:val="510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6904F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9218E5" w:rsidRPr="00E179EE" w:rsidRDefault="009218E5" w:rsidP="00154C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9218E5" w:rsidRPr="00E179EE" w:rsidRDefault="009218E5" w:rsidP="00154C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9218E5" w:rsidRPr="00E179EE" w:rsidRDefault="009218E5" w:rsidP="00154C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</w:p>
        </w:tc>
      </w:tr>
      <w:tr w:rsidR="00E179EE" w:rsidRPr="00E179EE" w:rsidTr="007571BE">
        <w:trPr>
          <w:cantSplit/>
          <w:trHeight w:val="687"/>
          <w:jc w:val="center"/>
        </w:trPr>
        <w:tc>
          <w:tcPr>
            <w:tcW w:w="2674" w:type="dxa"/>
            <w:gridSpan w:val="2"/>
            <w:vMerge w:val="restart"/>
            <w:tcBorders>
              <w:tl2br w:val="single" w:sz="4" w:space="0" w:color="auto"/>
            </w:tcBorders>
          </w:tcPr>
          <w:p w:rsidR="009218E5" w:rsidRPr="00E179EE" w:rsidRDefault="009218E5" w:rsidP="00010112">
            <w:pPr>
              <w:spacing w:afterLines="100" w:after="360" w:line="400" w:lineRule="exact"/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:rsidR="009218E5" w:rsidRPr="00E179EE" w:rsidRDefault="00010112" w:rsidP="00154C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218E5" w:rsidRPr="00E179EE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9218E5" w:rsidRPr="00E179EE" w:rsidRDefault="009218E5" w:rsidP="00154C90">
            <w:pPr>
              <w:pStyle w:val="10"/>
              <w:adjustRightInd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</w:tcPr>
          <w:p w:rsidR="009218E5" w:rsidRPr="00E179EE" w:rsidRDefault="009218E5" w:rsidP="00154C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</w:tcPr>
          <w:p w:rsidR="009218E5" w:rsidRPr="00E179EE" w:rsidRDefault="009218E5" w:rsidP="00154C9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596"/>
          <w:jc w:val="center"/>
        </w:trPr>
        <w:tc>
          <w:tcPr>
            <w:tcW w:w="2674" w:type="dxa"/>
            <w:gridSpan w:val="2"/>
            <w:vMerge/>
            <w:tcBorders>
              <w:tl2br w:val="single" w:sz="4" w:space="0" w:color="auto"/>
            </w:tcBorders>
          </w:tcPr>
          <w:p w:rsidR="009218E5" w:rsidRPr="00E179EE" w:rsidRDefault="009218E5" w:rsidP="003D32B2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shd w:val="clear" w:color="auto" w:fill="auto"/>
          </w:tcPr>
          <w:p w:rsidR="009218E5" w:rsidRPr="00E179EE" w:rsidRDefault="009218E5" w:rsidP="00154C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2330" w:type="dxa"/>
            <w:gridSpan w:val="3"/>
            <w:shd w:val="clear" w:color="auto" w:fill="auto"/>
          </w:tcPr>
          <w:p w:rsidR="009218E5" w:rsidRPr="00E179EE" w:rsidRDefault="009218E5" w:rsidP="00154C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9218E5" w:rsidRPr="00E179EE" w:rsidRDefault="009218E5" w:rsidP="00154C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78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78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78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78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78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78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78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廠商標價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總評分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平均總評分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val="485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278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9218E5" w:rsidRPr="00E179EE" w:rsidRDefault="009218E5" w:rsidP="009218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BB6600">
        <w:trPr>
          <w:cantSplit/>
          <w:trHeight w:val="575"/>
          <w:jc w:val="center"/>
        </w:trPr>
        <w:tc>
          <w:tcPr>
            <w:tcW w:w="1069" w:type="dxa"/>
            <w:vMerge w:val="restart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全部評選委員</w:t>
            </w:r>
          </w:p>
        </w:tc>
        <w:tc>
          <w:tcPr>
            <w:tcW w:w="1605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BB6600"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BB6600"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出席或缺席</w:t>
            </w: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571BE" w:rsidRPr="00E179EE" w:rsidRDefault="007571BE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7571BE">
        <w:trPr>
          <w:cantSplit/>
          <w:trHeight w:hRule="exact" w:val="2076"/>
          <w:jc w:val="center"/>
        </w:trPr>
        <w:tc>
          <w:tcPr>
            <w:tcW w:w="2674" w:type="dxa"/>
            <w:gridSpan w:val="2"/>
            <w:vAlign w:val="center"/>
          </w:tcPr>
          <w:p w:rsidR="009218E5" w:rsidRPr="00E179EE" w:rsidRDefault="009218E5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6947" w:type="dxa"/>
            <w:gridSpan w:val="9"/>
            <w:vAlign w:val="center"/>
          </w:tcPr>
          <w:p w:rsidR="009218E5" w:rsidRPr="00E179EE" w:rsidRDefault="009218E5" w:rsidP="003D32B2">
            <w:pPr>
              <w:spacing w:line="380" w:lineRule="exact"/>
              <w:rPr>
                <w:rFonts w:ascii="標楷體" w:eastAsia="標楷體" w:hAnsi="標楷體"/>
              </w:rPr>
            </w:pPr>
            <w:r w:rsidRPr="00E179EE">
              <w:rPr>
                <w:rFonts w:ascii="標楷體" w:eastAsia="標楷體" w:hAnsi="標楷體" w:hint="eastAsia"/>
              </w:rPr>
              <w:t>1.評選委員是否先經逐項討論後，再予評分：</w:t>
            </w:r>
          </w:p>
          <w:p w:rsidR="009218E5" w:rsidRPr="00E179EE" w:rsidRDefault="009218E5" w:rsidP="003D32B2">
            <w:pPr>
              <w:spacing w:line="380" w:lineRule="exact"/>
              <w:rPr>
                <w:rFonts w:ascii="標楷體" w:eastAsia="標楷體" w:hAnsi="標楷體"/>
              </w:rPr>
            </w:pPr>
            <w:r w:rsidRPr="00E179EE">
              <w:rPr>
                <w:rFonts w:ascii="標楷體" w:eastAsia="標楷體" w:hAnsi="標楷體" w:hint="eastAsia"/>
              </w:rPr>
              <w:t>2.不同委員評選結果有無明顯差異情形（如有，其情形及處置）：</w:t>
            </w:r>
          </w:p>
          <w:p w:rsidR="009218E5" w:rsidRPr="00E179EE" w:rsidRDefault="009218E5" w:rsidP="003D32B2">
            <w:pPr>
              <w:spacing w:line="380" w:lineRule="exact"/>
              <w:ind w:left="247" w:hangingChars="103" w:hanging="247"/>
              <w:rPr>
                <w:rFonts w:ascii="標楷體" w:eastAsia="標楷體" w:hAnsi="標楷體"/>
              </w:rPr>
            </w:pPr>
            <w:r w:rsidRPr="00E179EE">
              <w:rPr>
                <w:rFonts w:ascii="標楷體" w:eastAsia="標楷體" w:hAnsi="標楷體" w:hint="eastAsia"/>
              </w:rPr>
              <w:t>3.評選委員會或個別委員評選結果與工作小組初審意見有無差異情形（如有，其情形及處置）：</w:t>
            </w:r>
          </w:p>
          <w:p w:rsidR="009218E5" w:rsidRPr="00E179EE" w:rsidRDefault="009218E5" w:rsidP="003D32B2">
            <w:pPr>
              <w:spacing w:line="380" w:lineRule="exact"/>
              <w:rPr>
                <w:rFonts w:ascii="標楷體" w:eastAsia="標楷體" w:hAnsi="標楷體"/>
              </w:rPr>
            </w:pPr>
            <w:r w:rsidRPr="00E179EE">
              <w:rPr>
                <w:rFonts w:ascii="標楷體" w:eastAsia="標楷體" w:hAnsi="標楷體" w:hint="eastAsia"/>
              </w:rPr>
              <w:t>4.評選結果於簽報機關首長或其授權人員核定後方生效。</w:t>
            </w:r>
          </w:p>
        </w:tc>
      </w:tr>
    </w:tbl>
    <w:p w:rsidR="0010178F" w:rsidRPr="00E179EE" w:rsidRDefault="009218E5" w:rsidP="00C3562B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8"/>
        </w:rPr>
      </w:pPr>
      <w:r w:rsidRPr="00E179EE">
        <w:rPr>
          <w:rFonts w:ascii="標楷體" w:eastAsia="標楷體" w:hAnsi="標楷體" w:hint="eastAsia"/>
          <w:sz w:val="28"/>
        </w:rPr>
        <w:t>出席評選委員簽名：</w:t>
      </w:r>
    </w:p>
    <w:p w:rsidR="00DB101F" w:rsidRPr="00E179EE" w:rsidRDefault="00DB101F" w:rsidP="00C3562B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8"/>
        </w:rPr>
      </w:pPr>
    </w:p>
    <w:p w:rsidR="00DB101F" w:rsidRPr="00E179EE" w:rsidRDefault="00DB101F" w:rsidP="00DB101F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E179EE">
        <w:rPr>
          <w:rFonts w:ascii="標楷體" w:eastAsia="標楷體" w:hAnsi="標楷體" w:hint="eastAsia"/>
          <w:b/>
          <w:sz w:val="32"/>
          <w:u w:val="single"/>
        </w:rPr>
        <w:lastRenderedPageBreak/>
        <w:t xml:space="preserve">　　　　　　　　　　　　（機關名稱）</w:t>
      </w:r>
    </w:p>
    <w:p w:rsidR="00DB101F" w:rsidRPr="00E179EE" w:rsidRDefault="00DB101F" w:rsidP="00DB101F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E179EE">
        <w:rPr>
          <w:rFonts w:ascii="標楷體" w:eastAsia="標楷體" w:hAnsi="標楷體" w:hint="eastAsia"/>
          <w:b/>
          <w:sz w:val="32"/>
          <w:u w:val="single"/>
        </w:rPr>
        <w:t xml:space="preserve">　　　　　　　　　　　　　　（案名）</w:t>
      </w:r>
    </w:p>
    <w:p w:rsidR="00DB101F" w:rsidRPr="00E179EE" w:rsidRDefault="00DB101F" w:rsidP="00DB101F">
      <w:pPr>
        <w:spacing w:line="440" w:lineRule="exact"/>
        <w:jc w:val="center"/>
        <w:rPr>
          <w:rFonts w:ascii="標楷體" w:eastAsia="標楷體" w:hAnsi="標楷體"/>
          <w:b/>
          <w:bCs/>
          <w:sz w:val="32"/>
        </w:rPr>
      </w:pPr>
      <w:r w:rsidRPr="00E179EE">
        <w:rPr>
          <w:rFonts w:ascii="標楷體" w:eastAsia="標楷體" w:hAnsi="標楷體" w:hint="eastAsia"/>
          <w:b/>
          <w:sz w:val="32"/>
        </w:rPr>
        <w:t>評選委員評選評分表（適用於序位法）</w:t>
      </w:r>
    </w:p>
    <w:p w:rsidR="00DB101F" w:rsidRPr="00E179EE" w:rsidRDefault="00DB101F" w:rsidP="00DB101F">
      <w:pPr>
        <w:spacing w:beforeLines="50" w:before="180" w:afterLines="25" w:after="90" w:line="400" w:lineRule="exact"/>
        <w:ind w:leftChars="75" w:left="180"/>
        <w:jc w:val="center"/>
        <w:rPr>
          <w:rFonts w:ascii="標楷體" w:eastAsia="標楷體" w:hAnsi="標楷體"/>
          <w:sz w:val="32"/>
        </w:rPr>
      </w:pPr>
      <w:r w:rsidRPr="00E179EE">
        <w:rPr>
          <w:rFonts w:ascii="標楷體" w:eastAsia="標楷體" w:hAnsi="標楷體" w:hint="eastAsia"/>
          <w:sz w:val="28"/>
        </w:rPr>
        <w:t>評選委員編號：</w:t>
      </w:r>
      <w:r w:rsidRPr="00E179EE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E179EE">
        <w:rPr>
          <w:rFonts w:ascii="標楷體" w:eastAsia="標楷體" w:hAnsi="標楷體" w:hint="eastAsia"/>
          <w:b/>
          <w:bCs/>
          <w:sz w:val="28"/>
        </w:rPr>
        <w:t xml:space="preserve">               </w:t>
      </w:r>
      <w:r w:rsidRPr="00E179EE">
        <w:rPr>
          <w:rFonts w:ascii="標楷體" w:eastAsia="標楷體" w:hAnsi="標楷體" w:hint="eastAsia"/>
          <w:sz w:val="28"/>
        </w:rPr>
        <w:t>日期：  年  月  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2"/>
        <w:gridCol w:w="2460"/>
        <w:gridCol w:w="794"/>
        <w:gridCol w:w="795"/>
        <w:gridCol w:w="794"/>
        <w:gridCol w:w="795"/>
        <w:gridCol w:w="2520"/>
      </w:tblGrid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評選項目</w:t>
            </w:r>
          </w:p>
        </w:tc>
        <w:tc>
          <w:tcPr>
            <w:tcW w:w="2460" w:type="dxa"/>
            <w:vMerge w:val="restart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評選子項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配分</w:t>
            </w:r>
          </w:p>
        </w:tc>
        <w:tc>
          <w:tcPr>
            <w:tcW w:w="2384" w:type="dxa"/>
            <w:gridSpan w:val="3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廠商編號及得分</w:t>
            </w:r>
          </w:p>
        </w:tc>
        <w:tc>
          <w:tcPr>
            <w:tcW w:w="2520" w:type="dxa"/>
            <w:vMerge w:val="restart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評選意見</w:t>
            </w:r>
          </w:p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(優點、缺點)</w:t>
            </w: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甲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乙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Arial"/>
              </w:rPr>
            </w:pPr>
            <w:r w:rsidRPr="00E179EE">
              <w:rPr>
                <w:rFonts w:ascii="標楷體" w:eastAsia="標楷體" w:hAnsi="標楷體" w:cs="Arial" w:hint="eastAsia"/>
              </w:rPr>
              <w:t>丙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評選項目A</w:t>
            </w: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評選子項A-1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評選子項A-2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評選子項A-3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評選子項A-4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評選子項A-5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評選項目B</w:t>
            </w: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評選子項B-1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評選子項B-2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評選項目C</w:t>
            </w: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評選子項C-1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評選子項C-2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評選項目D</w:t>
            </w: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評選子項D-1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評選子項D-2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 w:val="restart"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評選項目E</w:t>
            </w: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評選子項E-1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1562" w:type="dxa"/>
            <w:vMerge/>
          </w:tcPr>
          <w:p w:rsidR="00DB101F" w:rsidRPr="00E179EE" w:rsidRDefault="00DB101F" w:rsidP="003D32B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0" w:type="dxa"/>
          </w:tcPr>
          <w:p w:rsidR="00DB101F" w:rsidRPr="00E179EE" w:rsidRDefault="00DB101F" w:rsidP="003D32B2">
            <w:pPr>
              <w:spacing w:line="480" w:lineRule="exact"/>
              <w:ind w:left="270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評選子項E-2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480" w:lineRule="exact"/>
              <w:jc w:val="center"/>
              <w:textAlignment w:val="bottom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4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795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  <w:tc>
          <w:tcPr>
            <w:tcW w:w="2520" w:type="dxa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4022" w:type="dxa"/>
            <w:gridSpan w:val="2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得分合計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ind w:leftChars="4" w:left="10" w:firstLine="1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  <w:r w:rsidRPr="00E179EE">
              <w:rPr>
                <w:rFonts w:ascii="標楷體" w:eastAsia="標楷體" w:hAnsi="標楷體" w:cs="Arial"/>
                <w:sz w:val="28"/>
                <w:szCs w:val="28"/>
              </w:rPr>
              <w:t>00</w:t>
            </w:r>
          </w:p>
        </w:tc>
        <w:tc>
          <w:tcPr>
            <w:tcW w:w="795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E179EE" w:rsidRPr="00E179EE" w:rsidTr="00DB101F">
        <w:trPr>
          <w:cantSplit/>
          <w:trHeight w:val="598"/>
          <w:jc w:val="center"/>
        </w:trPr>
        <w:tc>
          <w:tcPr>
            <w:tcW w:w="4022" w:type="dxa"/>
            <w:gridSpan w:val="2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序位</w:t>
            </w: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ind w:leftChars="4" w:left="10" w:firstLine="1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DB101F" w:rsidRPr="00E179EE" w:rsidRDefault="00DB101F" w:rsidP="003D32B2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E179EE" w:rsidRPr="00E179EE" w:rsidTr="003D32B2">
        <w:trPr>
          <w:cantSplit/>
          <w:jc w:val="center"/>
        </w:trPr>
        <w:tc>
          <w:tcPr>
            <w:tcW w:w="9720" w:type="dxa"/>
            <w:gridSpan w:val="7"/>
            <w:vAlign w:val="center"/>
          </w:tcPr>
          <w:p w:rsidR="00DB101F" w:rsidRPr="00E179EE" w:rsidRDefault="00DB101F" w:rsidP="003D32B2">
            <w:pPr>
              <w:spacing w:line="480" w:lineRule="exact"/>
              <w:ind w:leftChars="5" w:left="12"/>
              <w:rPr>
                <w:rFonts w:ascii="標楷體" w:eastAsia="標楷體" w:hAnsi="標楷體" w:cs="Arial"/>
                <w:sz w:val="28"/>
                <w:szCs w:val="28"/>
              </w:rPr>
            </w:pPr>
            <w:r w:rsidRPr="00E179EE">
              <w:rPr>
                <w:rFonts w:ascii="標楷體" w:eastAsia="標楷體" w:hAnsi="標楷體" w:cs="Arial" w:hint="eastAsia"/>
                <w:sz w:val="28"/>
                <w:szCs w:val="28"/>
              </w:rPr>
              <w:t>備註：本人知悉、並遵守「採購評選委員會委員須知」之內容。</w:t>
            </w:r>
          </w:p>
          <w:p w:rsidR="00DB101F" w:rsidRPr="00E179EE" w:rsidRDefault="00DB101F" w:rsidP="003D32B2">
            <w:pPr>
              <w:spacing w:line="480" w:lineRule="exact"/>
              <w:ind w:leftChars="5" w:left="12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:rsidR="005E3866" w:rsidRPr="00E179EE" w:rsidRDefault="00DB101F" w:rsidP="00C3562B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E179EE">
        <w:rPr>
          <w:rFonts w:ascii="標楷體" w:eastAsia="標楷體" w:hAnsi="標楷體" w:hint="eastAsia"/>
          <w:sz w:val="28"/>
          <w:szCs w:val="28"/>
        </w:rPr>
        <w:t>評選委員簽名：</w:t>
      </w:r>
    </w:p>
    <w:p w:rsidR="005E3866" w:rsidRPr="00E179EE" w:rsidRDefault="005E3866" w:rsidP="005E3866">
      <w:pPr>
        <w:spacing w:line="520" w:lineRule="exact"/>
        <w:jc w:val="center"/>
        <w:rPr>
          <w:rFonts w:ascii="標楷體" w:eastAsia="標楷體" w:hAnsi="標楷體"/>
          <w:b/>
          <w:sz w:val="32"/>
          <w:u w:val="single"/>
        </w:rPr>
      </w:pPr>
      <w:r w:rsidRPr="00E179EE">
        <w:rPr>
          <w:rFonts w:ascii="標楷體" w:eastAsia="標楷體" w:hAnsi="標楷體"/>
          <w:sz w:val="28"/>
          <w:szCs w:val="28"/>
        </w:rPr>
        <w:br w:type="page"/>
      </w:r>
      <w:r w:rsidRPr="00E179EE">
        <w:rPr>
          <w:rFonts w:ascii="標楷體" w:eastAsia="標楷體" w:hAnsi="標楷體" w:hint="eastAsia"/>
          <w:b/>
          <w:sz w:val="32"/>
          <w:u w:val="single"/>
        </w:rPr>
        <w:lastRenderedPageBreak/>
        <w:t>（機關名稱）</w:t>
      </w:r>
    </w:p>
    <w:p w:rsidR="005E3866" w:rsidRPr="00E179EE" w:rsidRDefault="005E3866" w:rsidP="005E3866">
      <w:pPr>
        <w:spacing w:line="520" w:lineRule="exact"/>
        <w:jc w:val="center"/>
        <w:rPr>
          <w:rFonts w:ascii="標楷體" w:eastAsia="標楷體" w:hAnsi="標楷體"/>
          <w:b/>
          <w:sz w:val="32"/>
        </w:rPr>
      </w:pPr>
      <w:r w:rsidRPr="00E179EE">
        <w:rPr>
          <w:rFonts w:ascii="標楷體" w:eastAsia="標楷體" w:hAnsi="標楷體" w:hint="eastAsia"/>
          <w:b/>
          <w:sz w:val="32"/>
        </w:rPr>
        <w:t>評選委員評選總表（適用於序位法）</w:t>
      </w:r>
    </w:p>
    <w:p w:rsidR="005E3866" w:rsidRPr="00E179EE" w:rsidRDefault="00E25A63" w:rsidP="005E3866">
      <w:pPr>
        <w:spacing w:beforeLines="50" w:before="180" w:line="400" w:lineRule="exact"/>
        <w:ind w:left="851" w:hanging="851"/>
        <w:rPr>
          <w:rFonts w:ascii="標楷體" w:eastAsia="標楷體" w:hAnsi="標楷體"/>
          <w:sz w:val="32"/>
        </w:rPr>
      </w:pPr>
      <w:r w:rsidRPr="00E179EE">
        <w:rPr>
          <w:rFonts w:ascii="標楷體" w:eastAsia="標楷體" w:hAnsi="標楷體" w:hint="eastAsia"/>
          <w:sz w:val="32"/>
        </w:rPr>
        <w:t xml:space="preserve">採購案：　　　　　　　　　　　　</w:t>
      </w:r>
      <w:r w:rsidR="005E3866" w:rsidRPr="00E179EE">
        <w:rPr>
          <w:rFonts w:ascii="標楷體" w:eastAsia="標楷體" w:hAnsi="標楷體" w:hint="eastAsia"/>
          <w:sz w:val="32"/>
        </w:rPr>
        <w:t>日期：  年  月  日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9"/>
        <w:gridCol w:w="1591"/>
        <w:gridCol w:w="994"/>
        <w:gridCol w:w="994"/>
        <w:gridCol w:w="304"/>
        <w:gridCol w:w="691"/>
        <w:gridCol w:w="994"/>
        <w:gridCol w:w="645"/>
        <w:gridCol w:w="350"/>
        <w:gridCol w:w="994"/>
        <w:gridCol w:w="995"/>
      </w:tblGrid>
      <w:tr w:rsidR="00E179EE" w:rsidRPr="00E179EE" w:rsidTr="008B6BA9">
        <w:trPr>
          <w:cantSplit/>
          <w:trHeight w:hRule="exact" w:val="510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1859C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</w:p>
        </w:tc>
      </w:tr>
      <w:tr w:rsidR="00E179EE" w:rsidRPr="00E179EE" w:rsidTr="008B6BA9">
        <w:trPr>
          <w:cantSplit/>
          <w:trHeight w:val="687"/>
          <w:jc w:val="center"/>
        </w:trPr>
        <w:tc>
          <w:tcPr>
            <w:tcW w:w="2660" w:type="dxa"/>
            <w:gridSpan w:val="2"/>
            <w:vMerge w:val="restart"/>
            <w:tcBorders>
              <w:tl2br w:val="single" w:sz="4" w:space="0" w:color="auto"/>
            </w:tcBorders>
          </w:tcPr>
          <w:p w:rsidR="005E3866" w:rsidRPr="00E179EE" w:rsidRDefault="005E3866" w:rsidP="001859C2">
            <w:pPr>
              <w:spacing w:afterLines="100" w:after="360" w:line="400" w:lineRule="exact"/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廠商名稱</w:t>
            </w:r>
          </w:p>
          <w:p w:rsidR="005E3866" w:rsidRPr="00E179EE" w:rsidRDefault="001859C2" w:rsidP="003D32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E3866" w:rsidRPr="00E179EE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2292" w:type="dxa"/>
            <w:gridSpan w:val="3"/>
            <w:shd w:val="clear" w:color="auto" w:fill="auto"/>
          </w:tcPr>
          <w:p w:rsidR="005E3866" w:rsidRPr="00E179EE" w:rsidRDefault="005E3866" w:rsidP="003D32B2">
            <w:pPr>
              <w:pStyle w:val="10"/>
              <w:adjustRightInd/>
              <w:spacing w:line="400" w:lineRule="exac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</w:tcPr>
          <w:p w:rsidR="005E3866" w:rsidRPr="00E179EE" w:rsidRDefault="005E3866" w:rsidP="003D32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</w:tcPr>
          <w:p w:rsidR="005E3866" w:rsidRPr="00E179EE" w:rsidRDefault="005E3866" w:rsidP="003D32B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596"/>
          <w:jc w:val="center"/>
        </w:trPr>
        <w:tc>
          <w:tcPr>
            <w:tcW w:w="2660" w:type="dxa"/>
            <w:gridSpan w:val="2"/>
            <w:vMerge/>
            <w:tcBorders>
              <w:tl2br w:val="single" w:sz="4" w:space="0" w:color="auto"/>
            </w:tcBorders>
          </w:tcPr>
          <w:p w:rsidR="005E3866" w:rsidRPr="00E179EE" w:rsidRDefault="005E3866" w:rsidP="003D32B2">
            <w:pPr>
              <w:spacing w:line="44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292" w:type="dxa"/>
            <w:gridSpan w:val="3"/>
            <w:shd w:val="clear" w:color="auto" w:fill="auto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2330" w:type="dxa"/>
            <w:gridSpan w:val="3"/>
            <w:shd w:val="clear" w:color="auto" w:fill="auto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得分加總</w:t>
            </w: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92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92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92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92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92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92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92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廠商標價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總評分/平均總評分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序位和(序位合計)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485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2292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9" w:type="dxa"/>
            <w:gridSpan w:val="3"/>
            <w:shd w:val="clear" w:color="auto" w:fill="auto"/>
            <w:vAlign w:val="center"/>
          </w:tcPr>
          <w:p w:rsidR="005E3866" w:rsidRPr="00E179EE" w:rsidRDefault="005E3866" w:rsidP="003D32B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575"/>
          <w:jc w:val="center"/>
        </w:trPr>
        <w:tc>
          <w:tcPr>
            <w:tcW w:w="1069" w:type="dxa"/>
            <w:vMerge w:val="restart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全部評選委員</w:t>
            </w:r>
          </w:p>
        </w:tc>
        <w:tc>
          <w:tcPr>
            <w:tcW w:w="1591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val="575"/>
          <w:jc w:val="center"/>
        </w:trPr>
        <w:tc>
          <w:tcPr>
            <w:tcW w:w="1069" w:type="dxa"/>
            <w:vMerge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出席或缺席</w:t>
            </w: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8B6BA9" w:rsidRPr="00E179EE" w:rsidRDefault="008B6BA9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9EE" w:rsidRPr="00E179EE" w:rsidTr="008B6BA9">
        <w:trPr>
          <w:cantSplit/>
          <w:trHeight w:hRule="exact" w:val="2076"/>
          <w:jc w:val="center"/>
        </w:trPr>
        <w:tc>
          <w:tcPr>
            <w:tcW w:w="2660" w:type="dxa"/>
            <w:gridSpan w:val="2"/>
            <w:vAlign w:val="center"/>
          </w:tcPr>
          <w:p w:rsidR="005E3866" w:rsidRPr="00E179EE" w:rsidRDefault="005E3866" w:rsidP="003D32B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79EE">
              <w:rPr>
                <w:rFonts w:ascii="標楷體" w:eastAsia="標楷體" w:hAnsi="標楷體" w:hint="eastAsia"/>
                <w:sz w:val="28"/>
                <w:szCs w:val="28"/>
              </w:rPr>
              <w:t>其他記事</w:t>
            </w:r>
          </w:p>
        </w:tc>
        <w:tc>
          <w:tcPr>
            <w:tcW w:w="6961" w:type="dxa"/>
            <w:gridSpan w:val="9"/>
            <w:vAlign w:val="center"/>
          </w:tcPr>
          <w:p w:rsidR="005E3866" w:rsidRPr="00E179EE" w:rsidRDefault="005E3866" w:rsidP="003D32B2">
            <w:pPr>
              <w:spacing w:line="380" w:lineRule="exact"/>
              <w:rPr>
                <w:rFonts w:ascii="標楷體" w:eastAsia="標楷體" w:hAnsi="標楷體"/>
              </w:rPr>
            </w:pPr>
            <w:r w:rsidRPr="00E179EE">
              <w:rPr>
                <w:rFonts w:ascii="標楷體" w:eastAsia="標楷體" w:hAnsi="標楷體" w:hint="eastAsia"/>
              </w:rPr>
              <w:t>1.評選委員是否先經逐項討論後，再予評分：</w:t>
            </w:r>
          </w:p>
          <w:p w:rsidR="005E3866" w:rsidRPr="00E179EE" w:rsidRDefault="005E3866" w:rsidP="003D32B2">
            <w:pPr>
              <w:spacing w:line="380" w:lineRule="exact"/>
              <w:rPr>
                <w:rFonts w:ascii="標楷體" w:eastAsia="標楷體" w:hAnsi="標楷體"/>
              </w:rPr>
            </w:pPr>
            <w:r w:rsidRPr="00E179EE">
              <w:rPr>
                <w:rFonts w:ascii="標楷體" w:eastAsia="標楷體" w:hAnsi="標楷體" w:hint="eastAsia"/>
              </w:rPr>
              <w:t>2.不同委員評選結果有無明顯差異情形（如有，其情形及處置）：</w:t>
            </w:r>
          </w:p>
          <w:p w:rsidR="005E3866" w:rsidRPr="00E179EE" w:rsidRDefault="005E3866" w:rsidP="003D32B2">
            <w:pPr>
              <w:spacing w:line="380" w:lineRule="exact"/>
              <w:ind w:left="247" w:hangingChars="103" w:hanging="247"/>
              <w:rPr>
                <w:rFonts w:ascii="標楷體" w:eastAsia="標楷體" w:hAnsi="標楷體"/>
              </w:rPr>
            </w:pPr>
            <w:r w:rsidRPr="00E179EE">
              <w:rPr>
                <w:rFonts w:ascii="標楷體" w:eastAsia="標楷體" w:hAnsi="標楷體" w:hint="eastAsia"/>
              </w:rPr>
              <w:t>3.評選委員會或個別委員評選結果與工作小組初審意見有無差異情形（如有，其情形及處置）：</w:t>
            </w:r>
          </w:p>
          <w:p w:rsidR="005E3866" w:rsidRPr="00E179EE" w:rsidRDefault="005E3866" w:rsidP="003D32B2">
            <w:pPr>
              <w:spacing w:line="380" w:lineRule="exact"/>
              <w:rPr>
                <w:rFonts w:ascii="標楷體" w:eastAsia="標楷體" w:hAnsi="標楷體"/>
              </w:rPr>
            </w:pPr>
            <w:r w:rsidRPr="00E179EE">
              <w:rPr>
                <w:rFonts w:ascii="標楷體" w:eastAsia="標楷體" w:hAnsi="標楷體" w:hint="eastAsia"/>
              </w:rPr>
              <w:t>4.評選結果於簽報機關首長或其授權人員核定後方生效。</w:t>
            </w:r>
          </w:p>
        </w:tc>
      </w:tr>
    </w:tbl>
    <w:p w:rsidR="00DB101F" w:rsidRPr="00E179EE" w:rsidRDefault="005E3866" w:rsidP="00C3562B">
      <w:pPr>
        <w:autoSpaceDE w:val="0"/>
        <w:autoSpaceDN w:val="0"/>
        <w:adjustRightInd w:val="0"/>
        <w:spacing w:line="440" w:lineRule="exact"/>
        <w:rPr>
          <w:kern w:val="0"/>
        </w:rPr>
      </w:pPr>
      <w:r w:rsidRPr="00E179EE">
        <w:rPr>
          <w:rFonts w:ascii="標楷體" w:eastAsia="標楷體" w:hAnsi="標楷體" w:hint="eastAsia"/>
          <w:sz w:val="28"/>
        </w:rPr>
        <w:t>出席評選委員簽名：</w:t>
      </w:r>
    </w:p>
    <w:sectPr w:rsidR="00DB101F" w:rsidRPr="00E179EE" w:rsidSect="00C059E5">
      <w:headerReference w:type="default" r:id="rId8"/>
      <w:footerReference w:type="default" r:id="rId9"/>
      <w:pgSz w:w="11906" w:h="16838"/>
      <w:pgMar w:top="1440" w:right="1797" w:bottom="1440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AD2" w:rsidRDefault="00AC0AD2">
      <w:r>
        <w:separator/>
      </w:r>
    </w:p>
  </w:endnote>
  <w:endnote w:type="continuationSeparator" w:id="0">
    <w:p w:rsidR="00AC0AD2" w:rsidRDefault="00A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T.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EC9o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78F" w:rsidRDefault="0037402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57E5" w:rsidRPr="007B57E5">
      <w:rPr>
        <w:noProof/>
        <w:lang w:val="zh-TW"/>
      </w:rPr>
      <w:t>1</w:t>
    </w:r>
    <w:r>
      <w:fldChar w:fldCharType="end"/>
    </w:r>
  </w:p>
  <w:p w:rsidR="0010178F" w:rsidRDefault="001017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AD2" w:rsidRDefault="00AC0AD2">
      <w:r>
        <w:separator/>
      </w:r>
    </w:p>
  </w:footnote>
  <w:footnote w:type="continuationSeparator" w:id="0">
    <w:p w:rsidR="00AC0AD2" w:rsidRDefault="00AC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78F" w:rsidRDefault="0010178F">
    <w:pPr>
      <w:pStyle w:val="14-0"/>
      <w:numPr>
        <w:ilvl w:val="0"/>
        <w:numId w:val="0"/>
      </w:numPr>
      <w:spacing w:before="12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CB1BC8"/>
    <w:multiLevelType w:val="hybridMultilevel"/>
    <w:tmpl w:val="4000BD5A"/>
    <w:lvl w:ilvl="0" w:tplc="8E8C3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pStyle w:val="14-1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CA137F"/>
    <w:multiLevelType w:val="hybridMultilevel"/>
    <w:tmpl w:val="5514566A"/>
    <w:lvl w:ilvl="0" w:tplc="B0229C5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hAnsi="標楷體" w:cs="TTEC9o00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3" w15:restartNumberingAfterBreak="0">
    <w:nsid w:val="09A07EAB"/>
    <w:multiLevelType w:val="hybridMultilevel"/>
    <w:tmpl w:val="14BCF41E"/>
    <w:lvl w:ilvl="0" w:tplc="254E857A">
      <w:start w:val="1"/>
      <w:numFmt w:val="taiwaneseCountingThousand"/>
      <w:lvlText w:val="%1、"/>
      <w:lvlJc w:val="left"/>
      <w:pPr>
        <w:ind w:left="16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ind w:left="5276" w:hanging="480"/>
      </w:pPr>
    </w:lvl>
  </w:abstractNum>
  <w:abstractNum w:abstractNumId="4" w15:restartNumberingAfterBreak="0">
    <w:nsid w:val="0A8F31B8"/>
    <w:multiLevelType w:val="hybridMultilevel"/>
    <w:tmpl w:val="C8BECAEC"/>
    <w:lvl w:ilvl="0" w:tplc="A648A2DE">
      <w:start w:val="1"/>
      <w:numFmt w:val="taiwaneseCountingThousand"/>
      <w:lvlText w:val="（%1）"/>
      <w:lvlJc w:val="left"/>
      <w:pPr>
        <w:ind w:left="1282" w:hanging="855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B71C8"/>
    <w:multiLevelType w:val="hybridMultilevel"/>
    <w:tmpl w:val="9056DE94"/>
    <w:lvl w:ilvl="0" w:tplc="1280FF34">
      <w:start w:val="2"/>
      <w:numFmt w:val="taiwaneseCountingThousand"/>
      <w:lvlText w:val="（%1）"/>
      <w:lvlJc w:val="left"/>
      <w:pPr>
        <w:ind w:left="1282" w:hanging="855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E871FB"/>
    <w:multiLevelType w:val="hybridMultilevel"/>
    <w:tmpl w:val="656A06B8"/>
    <w:lvl w:ilvl="0" w:tplc="BD62D992">
      <w:start w:val="1"/>
      <w:numFmt w:val="taiwaneseCountingThousand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7" w15:restartNumberingAfterBreak="0">
    <w:nsid w:val="1C942077"/>
    <w:multiLevelType w:val="hybridMultilevel"/>
    <w:tmpl w:val="BC6CEB1E"/>
    <w:lvl w:ilvl="0" w:tplc="E396B1C8">
      <w:start w:val="1"/>
      <w:numFmt w:val="taiwaneseCountingThousand"/>
      <w:lvlText w:val="（%1）"/>
      <w:lvlJc w:val="left"/>
      <w:pPr>
        <w:ind w:left="1222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8" w15:restartNumberingAfterBreak="0">
    <w:nsid w:val="20C15030"/>
    <w:multiLevelType w:val="hybridMultilevel"/>
    <w:tmpl w:val="A91E6CC2"/>
    <w:lvl w:ilvl="0" w:tplc="DA8A6986">
      <w:start w:val="1"/>
      <w:numFmt w:val="taiwaneseCountingThousand"/>
      <w:lvlText w:val="（%1）"/>
      <w:lvlJc w:val="left"/>
      <w:pPr>
        <w:ind w:left="1282" w:hanging="855"/>
      </w:pPr>
      <w:rPr>
        <w:rFonts w:hint="default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8F3364"/>
    <w:multiLevelType w:val="hybridMultilevel"/>
    <w:tmpl w:val="74846A9C"/>
    <w:lvl w:ilvl="0" w:tplc="27B80978">
      <w:start w:val="1"/>
      <w:numFmt w:val="decimal"/>
      <w:lvlText w:val="%1.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0" w15:restartNumberingAfterBreak="0">
    <w:nsid w:val="32256ADE"/>
    <w:multiLevelType w:val="hybridMultilevel"/>
    <w:tmpl w:val="ADE020FC"/>
    <w:lvl w:ilvl="0" w:tplc="B89E300C">
      <w:start w:val="1"/>
      <w:numFmt w:val="decimal"/>
      <w:lvlText w:val="%1."/>
      <w:lvlJc w:val="left"/>
      <w:pPr>
        <w:ind w:left="906" w:hanging="480"/>
      </w:pPr>
      <w:rPr>
        <w:rFonts w:ascii="Times New Roman" w:eastAsia="標楷體" w:hAnsi="標楷體" w:cs="Times New Roman"/>
      </w:rPr>
    </w:lvl>
    <w:lvl w:ilvl="1" w:tplc="E39A1ECA">
      <w:start w:val="3"/>
      <w:numFmt w:val="taiwaneseCountingThousand"/>
      <w:lvlText w:val="（%2）"/>
      <w:lvlJc w:val="left"/>
      <w:pPr>
        <w:ind w:left="1791" w:hanging="88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35AC4EF0"/>
    <w:multiLevelType w:val="hybridMultilevel"/>
    <w:tmpl w:val="5D3AF4A2"/>
    <w:lvl w:ilvl="0" w:tplc="CFF6B814">
      <w:start w:val="1"/>
      <w:numFmt w:val="taiwaneseCountingThousand"/>
      <w:lvlText w:val="（%1）"/>
      <w:lvlJc w:val="left"/>
      <w:pPr>
        <w:ind w:left="1109" w:hanging="825"/>
      </w:pPr>
      <w:rPr>
        <w:rFonts w:asci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36050FBF"/>
    <w:multiLevelType w:val="hybridMultilevel"/>
    <w:tmpl w:val="74846A9C"/>
    <w:lvl w:ilvl="0" w:tplc="27B80978">
      <w:start w:val="1"/>
      <w:numFmt w:val="decimal"/>
      <w:lvlText w:val="%1.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3" w15:restartNumberingAfterBreak="0">
    <w:nsid w:val="3E9C2D20"/>
    <w:multiLevelType w:val="hybridMultilevel"/>
    <w:tmpl w:val="B4302C9A"/>
    <w:lvl w:ilvl="0" w:tplc="D4BE2320">
      <w:start w:val="1"/>
      <w:numFmt w:val="taiwaneseCountingThousand"/>
      <w:lvlText w:val="(%1)"/>
      <w:lvlJc w:val="left"/>
      <w:pPr>
        <w:ind w:left="764" w:hanging="480"/>
      </w:pPr>
      <w:rPr>
        <w:rFonts w:ascii="Times New Roman" w:eastAsia="標楷體"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0467CF5"/>
    <w:multiLevelType w:val="hybridMultilevel"/>
    <w:tmpl w:val="1FA68204"/>
    <w:lvl w:ilvl="0" w:tplc="5D90E308">
      <w:start w:val="1"/>
      <w:numFmt w:val="taiwaneseCountingThousand"/>
      <w:lvlText w:val="（%1）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8D250E"/>
    <w:multiLevelType w:val="hybridMultilevel"/>
    <w:tmpl w:val="92D6B122"/>
    <w:lvl w:ilvl="0" w:tplc="D4BE232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757C92"/>
    <w:multiLevelType w:val="multilevel"/>
    <w:tmpl w:val="12081924"/>
    <w:lvl w:ilvl="0">
      <w:start w:val="1"/>
      <w:numFmt w:val="ideographLegalTraditional"/>
      <w:pStyle w:val="14-"/>
      <w:lvlText w:val="%1、"/>
      <w:lvlJc w:val="left"/>
      <w:pPr>
        <w:ind w:left="425" w:hanging="425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14-0"/>
      <w:lvlText w:val="%2、"/>
      <w:lvlJc w:val="left"/>
      <w:pPr>
        <w:ind w:left="1305" w:hanging="879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14-2"/>
      <w:lvlText w:val="(%3)"/>
      <w:lvlJc w:val="left"/>
      <w:pPr>
        <w:ind w:left="1928" w:hanging="107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4-10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2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C81289B"/>
    <w:multiLevelType w:val="singleLevel"/>
    <w:tmpl w:val="0B2E650A"/>
    <w:lvl w:ilvl="0">
      <w:start w:val="1"/>
      <w:numFmt w:val="taiwaneseCountingThousand"/>
      <w:lvlText w:val="(%1)"/>
      <w:lvlJc w:val="left"/>
      <w:pPr>
        <w:tabs>
          <w:tab w:val="num" w:pos="1361"/>
        </w:tabs>
        <w:ind w:left="1361" w:hanging="681"/>
      </w:pPr>
      <w:rPr>
        <w:rFonts w:ascii="標楷體" w:eastAsia="標楷體" w:hint="eastAsia"/>
        <w:b w:val="0"/>
        <w:i w:val="0"/>
        <w:sz w:val="28"/>
      </w:rPr>
    </w:lvl>
  </w:abstractNum>
  <w:abstractNum w:abstractNumId="18" w15:restartNumberingAfterBreak="0">
    <w:nsid w:val="5E6D3511"/>
    <w:multiLevelType w:val="hybridMultilevel"/>
    <w:tmpl w:val="05E2E916"/>
    <w:lvl w:ilvl="0" w:tplc="E0A6F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F53773"/>
    <w:multiLevelType w:val="hybridMultilevel"/>
    <w:tmpl w:val="EA148458"/>
    <w:lvl w:ilvl="0" w:tplc="D4BE232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CF2C51"/>
    <w:multiLevelType w:val="hybridMultilevel"/>
    <w:tmpl w:val="A91E6CC2"/>
    <w:lvl w:ilvl="0" w:tplc="DA8A6986">
      <w:start w:val="1"/>
      <w:numFmt w:val="taiwaneseCountingThousand"/>
      <w:lvlText w:val="（%1）"/>
      <w:lvlJc w:val="left"/>
      <w:pPr>
        <w:ind w:left="1282" w:hanging="855"/>
      </w:pPr>
      <w:rPr>
        <w:rFonts w:hint="default"/>
        <w:i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843525"/>
    <w:multiLevelType w:val="hybridMultilevel"/>
    <w:tmpl w:val="F5F67510"/>
    <w:lvl w:ilvl="0" w:tplc="782A85B0">
      <w:start w:val="1"/>
      <w:numFmt w:val="taiwaneseCountingThousand"/>
      <w:lvlText w:val="(%1)"/>
      <w:lvlJc w:val="left"/>
      <w:pPr>
        <w:ind w:left="480" w:hanging="480"/>
      </w:pPr>
      <w:rPr>
        <w:rFonts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B147B3"/>
    <w:multiLevelType w:val="hybridMultilevel"/>
    <w:tmpl w:val="BC048A04"/>
    <w:lvl w:ilvl="0" w:tplc="27B80978">
      <w:start w:val="1"/>
      <w:numFmt w:val="decimal"/>
      <w:lvlText w:val="%1.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3" w15:restartNumberingAfterBreak="0">
    <w:nsid w:val="6B044464"/>
    <w:multiLevelType w:val="hybridMultilevel"/>
    <w:tmpl w:val="04A47BCE"/>
    <w:lvl w:ilvl="0" w:tplc="D4BE232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155307"/>
    <w:multiLevelType w:val="hybridMultilevel"/>
    <w:tmpl w:val="CF3A5FFA"/>
    <w:lvl w:ilvl="0" w:tplc="7204A1DA">
      <w:start w:val="1"/>
      <w:numFmt w:val="decimal"/>
      <w:lvlText w:val="(%1)"/>
      <w:lvlJc w:val="left"/>
      <w:pPr>
        <w:ind w:left="16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25" w15:restartNumberingAfterBreak="0">
    <w:nsid w:val="70A5305F"/>
    <w:multiLevelType w:val="hybridMultilevel"/>
    <w:tmpl w:val="0A048E66"/>
    <w:lvl w:ilvl="0" w:tplc="E1540B7C">
      <w:start w:val="1"/>
      <w:numFmt w:val="taiwaneseCountingThousand"/>
      <w:lvlText w:val="（%1）"/>
      <w:lvlJc w:val="left"/>
      <w:pPr>
        <w:ind w:left="1282" w:hanging="855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6" w15:restartNumberingAfterBreak="0">
    <w:nsid w:val="70D56409"/>
    <w:multiLevelType w:val="hybridMultilevel"/>
    <w:tmpl w:val="ABA8D96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15">
      <w:start w:val="1"/>
      <w:numFmt w:val="taiwaneseCountingThousand"/>
      <w:lvlText w:val="%4、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74EE2DDC"/>
    <w:multiLevelType w:val="hybridMultilevel"/>
    <w:tmpl w:val="961A0002"/>
    <w:lvl w:ilvl="0" w:tplc="AE743DB2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9F1182"/>
    <w:multiLevelType w:val="hybridMultilevel"/>
    <w:tmpl w:val="BC048A04"/>
    <w:lvl w:ilvl="0" w:tplc="27B80978">
      <w:start w:val="1"/>
      <w:numFmt w:val="decimal"/>
      <w:lvlText w:val="%1.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9" w15:restartNumberingAfterBreak="0">
    <w:nsid w:val="776B1804"/>
    <w:multiLevelType w:val="hybridMultilevel"/>
    <w:tmpl w:val="2C088166"/>
    <w:lvl w:ilvl="0" w:tplc="03BA3712">
      <w:start w:val="3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A9AC995C">
      <w:start w:val="7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8791395"/>
    <w:multiLevelType w:val="hybridMultilevel"/>
    <w:tmpl w:val="60E0CB5C"/>
    <w:lvl w:ilvl="0" w:tplc="150244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29"/>
  </w:num>
  <w:num w:numId="5">
    <w:abstractNumId w:val="9"/>
  </w:num>
  <w:num w:numId="6">
    <w:abstractNumId w:val="22"/>
  </w:num>
  <w:num w:numId="7">
    <w:abstractNumId w:val="14"/>
  </w:num>
  <w:num w:numId="8">
    <w:abstractNumId w:val="2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</w:num>
  <w:num w:numId="15">
    <w:abstractNumId w:val="26"/>
  </w:num>
  <w:num w:numId="16">
    <w:abstractNumId w:val="28"/>
  </w:num>
  <w:num w:numId="17">
    <w:abstractNumId w:val="5"/>
  </w:num>
  <w:num w:numId="18">
    <w:abstractNumId w:val="20"/>
  </w:num>
  <w:num w:numId="19">
    <w:abstractNumId w:val="6"/>
  </w:num>
  <w:num w:numId="20">
    <w:abstractNumId w:val="7"/>
  </w:num>
  <w:num w:numId="21">
    <w:abstractNumId w:val="4"/>
  </w:num>
  <w:num w:numId="22">
    <w:abstractNumId w:val="24"/>
  </w:num>
  <w:num w:numId="23">
    <w:abstractNumId w:val="8"/>
  </w:num>
  <w:num w:numId="24">
    <w:abstractNumId w:val="13"/>
  </w:num>
  <w:num w:numId="25">
    <w:abstractNumId w:val="11"/>
  </w:num>
  <w:num w:numId="26">
    <w:abstractNumId w:val="27"/>
  </w:num>
  <w:num w:numId="27">
    <w:abstractNumId w:val="30"/>
  </w:num>
  <w:num w:numId="28">
    <w:abstractNumId w:val="23"/>
  </w:num>
  <w:num w:numId="29">
    <w:abstractNumId w:val="19"/>
  </w:num>
  <w:num w:numId="30">
    <w:abstractNumId w:val="15"/>
  </w:num>
  <w:num w:numId="31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82"/>
    <w:rsid w:val="0000040B"/>
    <w:rsid w:val="0000270C"/>
    <w:rsid w:val="00005280"/>
    <w:rsid w:val="00010112"/>
    <w:rsid w:val="000140F5"/>
    <w:rsid w:val="00014B49"/>
    <w:rsid w:val="00014E2D"/>
    <w:rsid w:val="000221CC"/>
    <w:rsid w:val="00027B97"/>
    <w:rsid w:val="00030F9C"/>
    <w:rsid w:val="00033627"/>
    <w:rsid w:val="00033885"/>
    <w:rsid w:val="00034BD8"/>
    <w:rsid w:val="0004242B"/>
    <w:rsid w:val="00044BFD"/>
    <w:rsid w:val="00053080"/>
    <w:rsid w:val="000556B5"/>
    <w:rsid w:val="00056CB9"/>
    <w:rsid w:val="0006257B"/>
    <w:rsid w:val="00064667"/>
    <w:rsid w:val="00065F4B"/>
    <w:rsid w:val="00066547"/>
    <w:rsid w:val="00070FC5"/>
    <w:rsid w:val="000736EC"/>
    <w:rsid w:val="000760CC"/>
    <w:rsid w:val="00080694"/>
    <w:rsid w:val="000806E9"/>
    <w:rsid w:val="000821F6"/>
    <w:rsid w:val="0008371A"/>
    <w:rsid w:val="00087909"/>
    <w:rsid w:val="00092B08"/>
    <w:rsid w:val="000960D7"/>
    <w:rsid w:val="00096DA5"/>
    <w:rsid w:val="00097550"/>
    <w:rsid w:val="00097FFA"/>
    <w:rsid w:val="000A04A4"/>
    <w:rsid w:val="000A2F76"/>
    <w:rsid w:val="000A7367"/>
    <w:rsid w:val="000A7766"/>
    <w:rsid w:val="000B13A9"/>
    <w:rsid w:val="000C024D"/>
    <w:rsid w:val="000C43B8"/>
    <w:rsid w:val="000C43D7"/>
    <w:rsid w:val="000C53FD"/>
    <w:rsid w:val="000C75E7"/>
    <w:rsid w:val="000D020F"/>
    <w:rsid w:val="000D445D"/>
    <w:rsid w:val="000E157C"/>
    <w:rsid w:val="000F048C"/>
    <w:rsid w:val="000F2CA7"/>
    <w:rsid w:val="000F5917"/>
    <w:rsid w:val="0010178F"/>
    <w:rsid w:val="0010320B"/>
    <w:rsid w:val="001222C2"/>
    <w:rsid w:val="001231DF"/>
    <w:rsid w:val="0012451B"/>
    <w:rsid w:val="001253F4"/>
    <w:rsid w:val="00134E25"/>
    <w:rsid w:val="001362BF"/>
    <w:rsid w:val="0013765B"/>
    <w:rsid w:val="00137D03"/>
    <w:rsid w:val="00140E16"/>
    <w:rsid w:val="00146073"/>
    <w:rsid w:val="00150603"/>
    <w:rsid w:val="00151D21"/>
    <w:rsid w:val="00151EA9"/>
    <w:rsid w:val="00152E3E"/>
    <w:rsid w:val="001548F7"/>
    <w:rsid w:val="00154C90"/>
    <w:rsid w:val="00163817"/>
    <w:rsid w:val="0017009F"/>
    <w:rsid w:val="001700DF"/>
    <w:rsid w:val="00170D6D"/>
    <w:rsid w:val="00172078"/>
    <w:rsid w:val="001859C2"/>
    <w:rsid w:val="00185A91"/>
    <w:rsid w:val="00186432"/>
    <w:rsid w:val="0019424F"/>
    <w:rsid w:val="00194B52"/>
    <w:rsid w:val="00195854"/>
    <w:rsid w:val="00195CBC"/>
    <w:rsid w:val="0019613A"/>
    <w:rsid w:val="001A028F"/>
    <w:rsid w:val="001A3CBB"/>
    <w:rsid w:val="001A5509"/>
    <w:rsid w:val="001B375C"/>
    <w:rsid w:val="001B6FD3"/>
    <w:rsid w:val="001B7FDA"/>
    <w:rsid w:val="001C2AC5"/>
    <w:rsid w:val="001C2E43"/>
    <w:rsid w:val="001C52A3"/>
    <w:rsid w:val="001C5E78"/>
    <w:rsid w:val="001D085B"/>
    <w:rsid w:val="001D122C"/>
    <w:rsid w:val="001D1DC8"/>
    <w:rsid w:val="001D71CC"/>
    <w:rsid w:val="001E3382"/>
    <w:rsid w:val="001E3944"/>
    <w:rsid w:val="001F1113"/>
    <w:rsid w:val="001F2A47"/>
    <w:rsid w:val="001F2F2F"/>
    <w:rsid w:val="001F7622"/>
    <w:rsid w:val="0020338A"/>
    <w:rsid w:val="00204285"/>
    <w:rsid w:val="002164E6"/>
    <w:rsid w:val="00217DC3"/>
    <w:rsid w:val="00222512"/>
    <w:rsid w:val="00224B9A"/>
    <w:rsid w:val="00226CD9"/>
    <w:rsid w:val="00227B19"/>
    <w:rsid w:val="0023079D"/>
    <w:rsid w:val="00230D3F"/>
    <w:rsid w:val="00231CE6"/>
    <w:rsid w:val="002330F3"/>
    <w:rsid w:val="00234B29"/>
    <w:rsid w:val="0024058C"/>
    <w:rsid w:val="00253C46"/>
    <w:rsid w:val="00254448"/>
    <w:rsid w:val="0025461A"/>
    <w:rsid w:val="0025519F"/>
    <w:rsid w:val="00256BB5"/>
    <w:rsid w:val="00264702"/>
    <w:rsid w:val="0027261E"/>
    <w:rsid w:val="0027614A"/>
    <w:rsid w:val="002761F3"/>
    <w:rsid w:val="002778A7"/>
    <w:rsid w:val="0028186F"/>
    <w:rsid w:val="00286736"/>
    <w:rsid w:val="0029339A"/>
    <w:rsid w:val="00296822"/>
    <w:rsid w:val="00296FC3"/>
    <w:rsid w:val="002A0B8E"/>
    <w:rsid w:val="002A1F9E"/>
    <w:rsid w:val="002A4E5C"/>
    <w:rsid w:val="002B1945"/>
    <w:rsid w:val="002B797A"/>
    <w:rsid w:val="002B7C91"/>
    <w:rsid w:val="002C5202"/>
    <w:rsid w:val="002D1DE4"/>
    <w:rsid w:val="002D4651"/>
    <w:rsid w:val="002D5049"/>
    <w:rsid w:val="002E3865"/>
    <w:rsid w:val="002F108B"/>
    <w:rsid w:val="002F5388"/>
    <w:rsid w:val="00300BC1"/>
    <w:rsid w:val="003054F3"/>
    <w:rsid w:val="003101A0"/>
    <w:rsid w:val="0031726E"/>
    <w:rsid w:val="00317FBE"/>
    <w:rsid w:val="003250D6"/>
    <w:rsid w:val="00325A36"/>
    <w:rsid w:val="003273D7"/>
    <w:rsid w:val="00330A82"/>
    <w:rsid w:val="00331D97"/>
    <w:rsid w:val="003363A2"/>
    <w:rsid w:val="00337EA8"/>
    <w:rsid w:val="003448EA"/>
    <w:rsid w:val="00345ACB"/>
    <w:rsid w:val="00346CE3"/>
    <w:rsid w:val="003501DD"/>
    <w:rsid w:val="00351A16"/>
    <w:rsid w:val="003536F4"/>
    <w:rsid w:val="0035621E"/>
    <w:rsid w:val="00363A70"/>
    <w:rsid w:val="00364593"/>
    <w:rsid w:val="00364A74"/>
    <w:rsid w:val="00372DD6"/>
    <w:rsid w:val="00373F54"/>
    <w:rsid w:val="00374022"/>
    <w:rsid w:val="0038050A"/>
    <w:rsid w:val="00383EC3"/>
    <w:rsid w:val="00386AE5"/>
    <w:rsid w:val="00395EDA"/>
    <w:rsid w:val="00397AF2"/>
    <w:rsid w:val="003A0406"/>
    <w:rsid w:val="003A4440"/>
    <w:rsid w:val="003A5AE5"/>
    <w:rsid w:val="003B0330"/>
    <w:rsid w:val="003B3C75"/>
    <w:rsid w:val="003B4019"/>
    <w:rsid w:val="003B59D4"/>
    <w:rsid w:val="003B6905"/>
    <w:rsid w:val="003C0E83"/>
    <w:rsid w:val="003C0FCA"/>
    <w:rsid w:val="003C265D"/>
    <w:rsid w:val="003C4825"/>
    <w:rsid w:val="003C5E58"/>
    <w:rsid w:val="003C6911"/>
    <w:rsid w:val="003D32B2"/>
    <w:rsid w:val="003D52E5"/>
    <w:rsid w:val="003E0549"/>
    <w:rsid w:val="003E66F7"/>
    <w:rsid w:val="003E7081"/>
    <w:rsid w:val="003F39DF"/>
    <w:rsid w:val="00400C99"/>
    <w:rsid w:val="004048FA"/>
    <w:rsid w:val="00410049"/>
    <w:rsid w:val="00414C93"/>
    <w:rsid w:val="00415D5B"/>
    <w:rsid w:val="004169B2"/>
    <w:rsid w:val="0041764C"/>
    <w:rsid w:val="0042218E"/>
    <w:rsid w:val="004223AF"/>
    <w:rsid w:val="00422409"/>
    <w:rsid w:val="00422462"/>
    <w:rsid w:val="00424B0B"/>
    <w:rsid w:val="004251C0"/>
    <w:rsid w:val="00426D83"/>
    <w:rsid w:val="00430CCC"/>
    <w:rsid w:val="004328BE"/>
    <w:rsid w:val="004371FD"/>
    <w:rsid w:val="00437276"/>
    <w:rsid w:val="004433B1"/>
    <w:rsid w:val="004506BA"/>
    <w:rsid w:val="00454DFC"/>
    <w:rsid w:val="00456BF0"/>
    <w:rsid w:val="00463545"/>
    <w:rsid w:val="00463884"/>
    <w:rsid w:val="00464E93"/>
    <w:rsid w:val="004661DA"/>
    <w:rsid w:val="00467165"/>
    <w:rsid w:val="00471212"/>
    <w:rsid w:val="00473049"/>
    <w:rsid w:val="00476903"/>
    <w:rsid w:val="004807CF"/>
    <w:rsid w:val="004864D1"/>
    <w:rsid w:val="00490E85"/>
    <w:rsid w:val="004A1DF9"/>
    <w:rsid w:val="004A6CDD"/>
    <w:rsid w:val="004B5F4E"/>
    <w:rsid w:val="004C2377"/>
    <w:rsid w:val="004D15D8"/>
    <w:rsid w:val="004D1F21"/>
    <w:rsid w:val="004D2257"/>
    <w:rsid w:val="004D66C8"/>
    <w:rsid w:val="004E05AC"/>
    <w:rsid w:val="004E05C6"/>
    <w:rsid w:val="004E2E07"/>
    <w:rsid w:val="004F3BEA"/>
    <w:rsid w:val="004F3D80"/>
    <w:rsid w:val="005007E8"/>
    <w:rsid w:val="00505901"/>
    <w:rsid w:val="00506A41"/>
    <w:rsid w:val="00514D57"/>
    <w:rsid w:val="00514F91"/>
    <w:rsid w:val="00520815"/>
    <w:rsid w:val="00522BF7"/>
    <w:rsid w:val="00523DA9"/>
    <w:rsid w:val="00530E97"/>
    <w:rsid w:val="00531452"/>
    <w:rsid w:val="00531D95"/>
    <w:rsid w:val="00536DC9"/>
    <w:rsid w:val="00540D5C"/>
    <w:rsid w:val="00547EDA"/>
    <w:rsid w:val="0055122D"/>
    <w:rsid w:val="00556D5C"/>
    <w:rsid w:val="005617FC"/>
    <w:rsid w:val="005619E4"/>
    <w:rsid w:val="00562023"/>
    <w:rsid w:val="00570877"/>
    <w:rsid w:val="00572470"/>
    <w:rsid w:val="00585D41"/>
    <w:rsid w:val="00586A2E"/>
    <w:rsid w:val="0059017E"/>
    <w:rsid w:val="00592991"/>
    <w:rsid w:val="0059608A"/>
    <w:rsid w:val="005A254C"/>
    <w:rsid w:val="005A550B"/>
    <w:rsid w:val="005B1B6B"/>
    <w:rsid w:val="005B6FC5"/>
    <w:rsid w:val="005B7191"/>
    <w:rsid w:val="005C6520"/>
    <w:rsid w:val="005D1958"/>
    <w:rsid w:val="005D2DD4"/>
    <w:rsid w:val="005E02FF"/>
    <w:rsid w:val="005E3866"/>
    <w:rsid w:val="005E4506"/>
    <w:rsid w:val="005E631B"/>
    <w:rsid w:val="005F2208"/>
    <w:rsid w:val="005F69C4"/>
    <w:rsid w:val="00601E04"/>
    <w:rsid w:val="0060295C"/>
    <w:rsid w:val="00603086"/>
    <w:rsid w:val="00603211"/>
    <w:rsid w:val="006051ED"/>
    <w:rsid w:val="00605B52"/>
    <w:rsid w:val="006067CE"/>
    <w:rsid w:val="006213FD"/>
    <w:rsid w:val="00621F8A"/>
    <w:rsid w:val="006221E9"/>
    <w:rsid w:val="0062388C"/>
    <w:rsid w:val="00623BDA"/>
    <w:rsid w:val="00624501"/>
    <w:rsid w:val="00624FAE"/>
    <w:rsid w:val="00627AE6"/>
    <w:rsid w:val="006300F8"/>
    <w:rsid w:val="00632803"/>
    <w:rsid w:val="00633D35"/>
    <w:rsid w:val="00640427"/>
    <w:rsid w:val="00644A7E"/>
    <w:rsid w:val="00644AD7"/>
    <w:rsid w:val="00647D3A"/>
    <w:rsid w:val="006545F4"/>
    <w:rsid w:val="006546D2"/>
    <w:rsid w:val="006555B9"/>
    <w:rsid w:val="006612F9"/>
    <w:rsid w:val="00662FD0"/>
    <w:rsid w:val="00663B0C"/>
    <w:rsid w:val="00673C8D"/>
    <w:rsid w:val="006773F9"/>
    <w:rsid w:val="0068121C"/>
    <w:rsid w:val="006821C7"/>
    <w:rsid w:val="00685002"/>
    <w:rsid w:val="00686A9D"/>
    <w:rsid w:val="006904FC"/>
    <w:rsid w:val="00691809"/>
    <w:rsid w:val="00691C1B"/>
    <w:rsid w:val="006924FE"/>
    <w:rsid w:val="00693C51"/>
    <w:rsid w:val="00694638"/>
    <w:rsid w:val="006955E1"/>
    <w:rsid w:val="006A3EDE"/>
    <w:rsid w:val="006A46DE"/>
    <w:rsid w:val="006A56F2"/>
    <w:rsid w:val="006A6739"/>
    <w:rsid w:val="006A6B56"/>
    <w:rsid w:val="006B728A"/>
    <w:rsid w:val="006B7B2C"/>
    <w:rsid w:val="006B7BB9"/>
    <w:rsid w:val="006C06E5"/>
    <w:rsid w:val="006C4BFB"/>
    <w:rsid w:val="006C6939"/>
    <w:rsid w:val="006D0C3B"/>
    <w:rsid w:val="006D1FE7"/>
    <w:rsid w:val="006E25F3"/>
    <w:rsid w:val="006F0B4A"/>
    <w:rsid w:val="006F0BAA"/>
    <w:rsid w:val="006F44B4"/>
    <w:rsid w:val="00700717"/>
    <w:rsid w:val="00711A76"/>
    <w:rsid w:val="007141FC"/>
    <w:rsid w:val="007203F1"/>
    <w:rsid w:val="007209E6"/>
    <w:rsid w:val="00733017"/>
    <w:rsid w:val="00734634"/>
    <w:rsid w:val="0073510D"/>
    <w:rsid w:val="0073518F"/>
    <w:rsid w:val="007376DF"/>
    <w:rsid w:val="007410C3"/>
    <w:rsid w:val="007501A1"/>
    <w:rsid w:val="00753420"/>
    <w:rsid w:val="007536E6"/>
    <w:rsid w:val="007571BE"/>
    <w:rsid w:val="00760330"/>
    <w:rsid w:val="00766880"/>
    <w:rsid w:val="00771A03"/>
    <w:rsid w:val="007727EB"/>
    <w:rsid w:val="00775846"/>
    <w:rsid w:val="00777D72"/>
    <w:rsid w:val="007814CC"/>
    <w:rsid w:val="00781BF7"/>
    <w:rsid w:val="00785AAD"/>
    <w:rsid w:val="00785E3B"/>
    <w:rsid w:val="00787062"/>
    <w:rsid w:val="007873B2"/>
    <w:rsid w:val="00790537"/>
    <w:rsid w:val="0079155D"/>
    <w:rsid w:val="0079307A"/>
    <w:rsid w:val="00794361"/>
    <w:rsid w:val="00794CF2"/>
    <w:rsid w:val="0079595F"/>
    <w:rsid w:val="00796289"/>
    <w:rsid w:val="0079674C"/>
    <w:rsid w:val="007A2223"/>
    <w:rsid w:val="007A4A03"/>
    <w:rsid w:val="007B1192"/>
    <w:rsid w:val="007B24AC"/>
    <w:rsid w:val="007B2871"/>
    <w:rsid w:val="007B426C"/>
    <w:rsid w:val="007B57E5"/>
    <w:rsid w:val="007B69D3"/>
    <w:rsid w:val="007C227D"/>
    <w:rsid w:val="007C3CF6"/>
    <w:rsid w:val="007C4A88"/>
    <w:rsid w:val="007D1F40"/>
    <w:rsid w:val="007D2845"/>
    <w:rsid w:val="007D3625"/>
    <w:rsid w:val="007E3FE7"/>
    <w:rsid w:val="007E6CE7"/>
    <w:rsid w:val="007F74EF"/>
    <w:rsid w:val="008005AE"/>
    <w:rsid w:val="0080349A"/>
    <w:rsid w:val="008035D5"/>
    <w:rsid w:val="0080438A"/>
    <w:rsid w:val="008066D5"/>
    <w:rsid w:val="00811BD5"/>
    <w:rsid w:val="008129C8"/>
    <w:rsid w:val="008137DD"/>
    <w:rsid w:val="008159C3"/>
    <w:rsid w:val="008174EB"/>
    <w:rsid w:val="00817DEF"/>
    <w:rsid w:val="00820D45"/>
    <w:rsid w:val="00822BF5"/>
    <w:rsid w:val="00825305"/>
    <w:rsid w:val="0083171B"/>
    <w:rsid w:val="008332A9"/>
    <w:rsid w:val="0083372B"/>
    <w:rsid w:val="008353F6"/>
    <w:rsid w:val="00835BBD"/>
    <w:rsid w:val="00835FCE"/>
    <w:rsid w:val="00837078"/>
    <w:rsid w:val="008427AD"/>
    <w:rsid w:val="00842ECA"/>
    <w:rsid w:val="008445EF"/>
    <w:rsid w:val="00844C16"/>
    <w:rsid w:val="00846755"/>
    <w:rsid w:val="00851AB8"/>
    <w:rsid w:val="00854048"/>
    <w:rsid w:val="008564C6"/>
    <w:rsid w:val="008572B8"/>
    <w:rsid w:val="00863B81"/>
    <w:rsid w:val="0086451A"/>
    <w:rsid w:val="00866485"/>
    <w:rsid w:val="0086682E"/>
    <w:rsid w:val="00874856"/>
    <w:rsid w:val="008757E9"/>
    <w:rsid w:val="00877340"/>
    <w:rsid w:val="00877B96"/>
    <w:rsid w:val="008831A1"/>
    <w:rsid w:val="00885679"/>
    <w:rsid w:val="00886F40"/>
    <w:rsid w:val="00890BD0"/>
    <w:rsid w:val="0089125F"/>
    <w:rsid w:val="008919E5"/>
    <w:rsid w:val="00896829"/>
    <w:rsid w:val="008A13EC"/>
    <w:rsid w:val="008A3822"/>
    <w:rsid w:val="008A3F87"/>
    <w:rsid w:val="008A5FE0"/>
    <w:rsid w:val="008A6632"/>
    <w:rsid w:val="008A78B4"/>
    <w:rsid w:val="008B11BB"/>
    <w:rsid w:val="008B3AC1"/>
    <w:rsid w:val="008B6BA9"/>
    <w:rsid w:val="008C185A"/>
    <w:rsid w:val="008C2147"/>
    <w:rsid w:val="008C332B"/>
    <w:rsid w:val="008C7968"/>
    <w:rsid w:val="008D1034"/>
    <w:rsid w:val="008D2015"/>
    <w:rsid w:val="008E05E9"/>
    <w:rsid w:val="008E46CD"/>
    <w:rsid w:val="008E5129"/>
    <w:rsid w:val="008F0614"/>
    <w:rsid w:val="008F248A"/>
    <w:rsid w:val="008F31D6"/>
    <w:rsid w:val="008F502D"/>
    <w:rsid w:val="0090794E"/>
    <w:rsid w:val="009126A2"/>
    <w:rsid w:val="00914CAA"/>
    <w:rsid w:val="00915C1A"/>
    <w:rsid w:val="009218E5"/>
    <w:rsid w:val="00921FCD"/>
    <w:rsid w:val="00923203"/>
    <w:rsid w:val="009264AF"/>
    <w:rsid w:val="00927C46"/>
    <w:rsid w:val="00933E32"/>
    <w:rsid w:val="0094026A"/>
    <w:rsid w:val="00942297"/>
    <w:rsid w:val="00942ACF"/>
    <w:rsid w:val="009434F4"/>
    <w:rsid w:val="00951986"/>
    <w:rsid w:val="00957DD6"/>
    <w:rsid w:val="00976C65"/>
    <w:rsid w:val="00977764"/>
    <w:rsid w:val="00982182"/>
    <w:rsid w:val="00982ECF"/>
    <w:rsid w:val="0098400B"/>
    <w:rsid w:val="009852D0"/>
    <w:rsid w:val="009858AE"/>
    <w:rsid w:val="00986EBB"/>
    <w:rsid w:val="00994D5C"/>
    <w:rsid w:val="009955EB"/>
    <w:rsid w:val="009A09ED"/>
    <w:rsid w:val="009A10B1"/>
    <w:rsid w:val="009A1708"/>
    <w:rsid w:val="009A26EE"/>
    <w:rsid w:val="009A2707"/>
    <w:rsid w:val="009A38A5"/>
    <w:rsid w:val="009A4BB4"/>
    <w:rsid w:val="009B0227"/>
    <w:rsid w:val="009B06DA"/>
    <w:rsid w:val="009B3756"/>
    <w:rsid w:val="009B47D2"/>
    <w:rsid w:val="009B65B2"/>
    <w:rsid w:val="009B6CBA"/>
    <w:rsid w:val="009C1D7D"/>
    <w:rsid w:val="009C7913"/>
    <w:rsid w:val="009C79AB"/>
    <w:rsid w:val="009D20B5"/>
    <w:rsid w:val="009D77E7"/>
    <w:rsid w:val="009E0AA5"/>
    <w:rsid w:val="009E50DE"/>
    <w:rsid w:val="009E5F44"/>
    <w:rsid w:val="009F2924"/>
    <w:rsid w:val="009F727B"/>
    <w:rsid w:val="00A10E26"/>
    <w:rsid w:val="00A169A4"/>
    <w:rsid w:val="00A179F5"/>
    <w:rsid w:val="00A20363"/>
    <w:rsid w:val="00A279A9"/>
    <w:rsid w:val="00A30C08"/>
    <w:rsid w:val="00A32D8C"/>
    <w:rsid w:val="00A3380A"/>
    <w:rsid w:val="00A33EDA"/>
    <w:rsid w:val="00A374E1"/>
    <w:rsid w:val="00A40A56"/>
    <w:rsid w:val="00A414E6"/>
    <w:rsid w:val="00A41CA0"/>
    <w:rsid w:val="00A44275"/>
    <w:rsid w:val="00A453BC"/>
    <w:rsid w:val="00A46BBA"/>
    <w:rsid w:val="00A53156"/>
    <w:rsid w:val="00A631C4"/>
    <w:rsid w:val="00A63AB1"/>
    <w:rsid w:val="00A6499D"/>
    <w:rsid w:val="00A760E4"/>
    <w:rsid w:val="00A81168"/>
    <w:rsid w:val="00A81DC3"/>
    <w:rsid w:val="00A85814"/>
    <w:rsid w:val="00A90605"/>
    <w:rsid w:val="00AA1AEF"/>
    <w:rsid w:val="00AA1BF7"/>
    <w:rsid w:val="00AA21FC"/>
    <w:rsid w:val="00AB1708"/>
    <w:rsid w:val="00AB435E"/>
    <w:rsid w:val="00AB4996"/>
    <w:rsid w:val="00AC0861"/>
    <w:rsid w:val="00AC0AD2"/>
    <w:rsid w:val="00AC413E"/>
    <w:rsid w:val="00AC447D"/>
    <w:rsid w:val="00AD0833"/>
    <w:rsid w:val="00AD22E2"/>
    <w:rsid w:val="00AD4765"/>
    <w:rsid w:val="00AE2F7F"/>
    <w:rsid w:val="00AE6C7A"/>
    <w:rsid w:val="00AF0707"/>
    <w:rsid w:val="00AF3FC3"/>
    <w:rsid w:val="00AF5662"/>
    <w:rsid w:val="00B038F9"/>
    <w:rsid w:val="00B03E94"/>
    <w:rsid w:val="00B0579B"/>
    <w:rsid w:val="00B10C08"/>
    <w:rsid w:val="00B149A7"/>
    <w:rsid w:val="00B14EDD"/>
    <w:rsid w:val="00B22738"/>
    <w:rsid w:val="00B23DA7"/>
    <w:rsid w:val="00B32722"/>
    <w:rsid w:val="00B42254"/>
    <w:rsid w:val="00B46D32"/>
    <w:rsid w:val="00B47021"/>
    <w:rsid w:val="00B50FAC"/>
    <w:rsid w:val="00B54227"/>
    <w:rsid w:val="00B55FA1"/>
    <w:rsid w:val="00B56B72"/>
    <w:rsid w:val="00B6227B"/>
    <w:rsid w:val="00B62535"/>
    <w:rsid w:val="00B65515"/>
    <w:rsid w:val="00B67D67"/>
    <w:rsid w:val="00B704F2"/>
    <w:rsid w:val="00B7229E"/>
    <w:rsid w:val="00B7278D"/>
    <w:rsid w:val="00B743BE"/>
    <w:rsid w:val="00B77B46"/>
    <w:rsid w:val="00B77F86"/>
    <w:rsid w:val="00B81072"/>
    <w:rsid w:val="00B85554"/>
    <w:rsid w:val="00B86FEE"/>
    <w:rsid w:val="00B87DB4"/>
    <w:rsid w:val="00B92212"/>
    <w:rsid w:val="00B93D64"/>
    <w:rsid w:val="00B96327"/>
    <w:rsid w:val="00B97B86"/>
    <w:rsid w:val="00BA02EB"/>
    <w:rsid w:val="00BA40D9"/>
    <w:rsid w:val="00BA567E"/>
    <w:rsid w:val="00BB6600"/>
    <w:rsid w:val="00BC16BD"/>
    <w:rsid w:val="00BC5E39"/>
    <w:rsid w:val="00BC74C8"/>
    <w:rsid w:val="00BE0AEE"/>
    <w:rsid w:val="00BE1879"/>
    <w:rsid w:val="00BE3620"/>
    <w:rsid w:val="00BE7ECD"/>
    <w:rsid w:val="00BF49CF"/>
    <w:rsid w:val="00BF7079"/>
    <w:rsid w:val="00C01E59"/>
    <w:rsid w:val="00C059E5"/>
    <w:rsid w:val="00C07A2C"/>
    <w:rsid w:val="00C13F6E"/>
    <w:rsid w:val="00C14CE5"/>
    <w:rsid w:val="00C15E6F"/>
    <w:rsid w:val="00C1669E"/>
    <w:rsid w:val="00C21A88"/>
    <w:rsid w:val="00C24F30"/>
    <w:rsid w:val="00C300E6"/>
    <w:rsid w:val="00C31566"/>
    <w:rsid w:val="00C3562B"/>
    <w:rsid w:val="00C37360"/>
    <w:rsid w:val="00C4148B"/>
    <w:rsid w:val="00C414AA"/>
    <w:rsid w:val="00C4327D"/>
    <w:rsid w:val="00C44CB6"/>
    <w:rsid w:val="00C45182"/>
    <w:rsid w:val="00C45962"/>
    <w:rsid w:val="00C46091"/>
    <w:rsid w:val="00C5032A"/>
    <w:rsid w:val="00C52939"/>
    <w:rsid w:val="00C54370"/>
    <w:rsid w:val="00C54F6F"/>
    <w:rsid w:val="00C5551C"/>
    <w:rsid w:val="00C61182"/>
    <w:rsid w:val="00C637BC"/>
    <w:rsid w:val="00C6631D"/>
    <w:rsid w:val="00C67DCC"/>
    <w:rsid w:val="00C70024"/>
    <w:rsid w:val="00C7072D"/>
    <w:rsid w:val="00C71EDA"/>
    <w:rsid w:val="00C73D45"/>
    <w:rsid w:val="00C75601"/>
    <w:rsid w:val="00C76EAF"/>
    <w:rsid w:val="00C8070E"/>
    <w:rsid w:val="00C82290"/>
    <w:rsid w:val="00C84E1B"/>
    <w:rsid w:val="00C85477"/>
    <w:rsid w:val="00C86215"/>
    <w:rsid w:val="00C923DB"/>
    <w:rsid w:val="00C93722"/>
    <w:rsid w:val="00C95FC7"/>
    <w:rsid w:val="00C976F3"/>
    <w:rsid w:val="00C97B8B"/>
    <w:rsid w:val="00CA02F7"/>
    <w:rsid w:val="00CA0829"/>
    <w:rsid w:val="00CA3840"/>
    <w:rsid w:val="00CB522F"/>
    <w:rsid w:val="00CC11EF"/>
    <w:rsid w:val="00CC14BA"/>
    <w:rsid w:val="00CC2B7D"/>
    <w:rsid w:val="00CC3B7C"/>
    <w:rsid w:val="00CC4BB3"/>
    <w:rsid w:val="00CC595B"/>
    <w:rsid w:val="00CC6408"/>
    <w:rsid w:val="00CC6C86"/>
    <w:rsid w:val="00CC7D50"/>
    <w:rsid w:val="00CD34F6"/>
    <w:rsid w:val="00CD42E4"/>
    <w:rsid w:val="00CD4513"/>
    <w:rsid w:val="00CE0A62"/>
    <w:rsid w:val="00CE1154"/>
    <w:rsid w:val="00CE45B3"/>
    <w:rsid w:val="00CF6263"/>
    <w:rsid w:val="00CF775A"/>
    <w:rsid w:val="00D06F8E"/>
    <w:rsid w:val="00D073FF"/>
    <w:rsid w:val="00D07DFD"/>
    <w:rsid w:val="00D12F39"/>
    <w:rsid w:val="00D15732"/>
    <w:rsid w:val="00D16397"/>
    <w:rsid w:val="00D16881"/>
    <w:rsid w:val="00D215D1"/>
    <w:rsid w:val="00D2564F"/>
    <w:rsid w:val="00D3048F"/>
    <w:rsid w:val="00D309C5"/>
    <w:rsid w:val="00D32550"/>
    <w:rsid w:val="00D35A61"/>
    <w:rsid w:val="00D3757C"/>
    <w:rsid w:val="00D42D8B"/>
    <w:rsid w:val="00D435DA"/>
    <w:rsid w:val="00D46221"/>
    <w:rsid w:val="00D4751E"/>
    <w:rsid w:val="00D502D3"/>
    <w:rsid w:val="00D511E9"/>
    <w:rsid w:val="00D51B84"/>
    <w:rsid w:val="00D53CE1"/>
    <w:rsid w:val="00D54177"/>
    <w:rsid w:val="00D56186"/>
    <w:rsid w:val="00D56FFF"/>
    <w:rsid w:val="00D658B2"/>
    <w:rsid w:val="00D65D38"/>
    <w:rsid w:val="00D67A2F"/>
    <w:rsid w:val="00D74369"/>
    <w:rsid w:val="00D74649"/>
    <w:rsid w:val="00D76436"/>
    <w:rsid w:val="00D7758C"/>
    <w:rsid w:val="00D8150A"/>
    <w:rsid w:val="00D87CB1"/>
    <w:rsid w:val="00D904FD"/>
    <w:rsid w:val="00D9187B"/>
    <w:rsid w:val="00D92B10"/>
    <w:rsid w:val="00D94823"/>
    <w:rsid w:val="00DA228C"/>
    <w:rsid w:val="00DA7DBD"/>
    <w:rsid w:val="00DB101F"/>
    <w:rsid w:val="00DB16E6"/>
    <w:rsid w:val="00DB1D7D"/>
    <w:rsid w:val="00DB71EC"/>
    <w:rsid w:val="00DB74F5"/>
    <w:rsid w:val="00DC1101"/>
    <w:rsid w:val="00DC32E7"/>
    <w:rsid w:val="00DC4C0A"/>
    <w:rsid w:val="00DC5313"/>
    <w:rsid w:val="00DD4EE2"/>
    <w:rsid w:val="00DE25A8"/>
    <w:rsid w:val="00DE6647"/>
    <w:rsid w:val="00DF0961"/>
    <w:rsid w:val="00E0014A"/>
    <w:rsid w:val="00E011F2"/>
    <w:rsid w:val="00E05433"/>
    <w:rsid w:val="00E068AD"/>
    <w:rsid w:val="00E10C06"/>
    <w:rsid w:val="00E122C1"/>
    <w:rsid w:val="00E12D98"/>
    <w:rsid w:val="00E17059"/>
    <w:rsid w:val="00E178CB"/>
    <w:rsid w:val="00E179EE"/>
    <w:rsid w:val="00E20236"/>
    <w:rsid w:val="00E213A8"/>
    <w:rsid w:val="00E2338B"/>
    <w:rsid w:val="00E24A9C"/>
    <w:rsid w:val="00E25A63"/>
    <w:rsid w:val="00E265A8"/>
    <w:rsid w:val="00E31D81"/>
    <w:rsid w:val="00E32A93"/>
    <w:rsid w:val="00E33A4B"/>
    <w:rsid w:val="00E33CB0"/>
    <w:rsid w:val="00E34D02"/>
    <w:rsid w:val="00E354F6"/>
    <w:rsid w:val="00E35699"/>
    <w:rsid w:val="00E35BE2"/>
    <w:rsid w:val="00E40D9E"/>
    <w:rsid w:val="00E413EF"/>
    <w:rsid w:val="00E43F1C"/>
    <w:rsid w:val="00E53296"/>
    <w:rsid w:val="00E55A32"/>
    <w:rsid w:val="00E654EC"/>
    <w:rsid w:val="00E66472"/>
    <w:rsid w:val="00E70055"/>
    <w:rsid w:val="00E707BD"/>
    <w:rsid w:val="00E71631"/>
    <w:rsid w:val="00E720BE"/>
    <w:rsid w:val="00E772DB"/>
    <w:rsid w:val="00E77CCA"/>
    <w:rsid w:val="00E81153"/>
    <w:rsid w:val="00E82B61"/>
    <w:rsid w:val="00E83D97"/>
    <w:rsid w:val="00E85B35"/>
    <w:rsid w:val="00E85E9C"/>
    <w:rsid w:val="00E92D28"/>
    <w:rsid w:val="00E93566"/>
    <w:rsid w:val="00E9430E"/>
    <w:rsid w:val="00E9509B"/>
    <w:rsid w:val="00E959D8"/>
    <w:rsid w:val="00EB02EE"/>
    <w:rsid w:val="00EB6EC5"/>
    <w:rsid w:val="00ED216D"/>
    <w:rsid w:val="00ED3051"/>
    <w:rsid w:val="00ED5CA5"/>
    <w:rsid w:val="00EE5EC2"/>
    <w:rsid w:val="00EF10FA"/>
    <w:rsid w:val="00EF147D"/>
    <w:rsid w:val="00EF2805"/>
    <w:rsid w:val="00EF738C"/>
    <w:rsid w:val="00F01049"/>
    <w:rsid w:val="00F05611"/>
    <w:rsid w:val="00F13119"/>
    <w:rsid w:val="00F1427D"/>
    <w:rsid w:val="00F14ACE"/>
    <w:rsid w:val="00F176D9"/>
    <w:rsid w:val="00F21037"/>
    <w:rsid w:val="00F21658"/>
    <w:rsid w:val="00F26395"/>
    <w:rsid w:val="00F33175"/>
    <w:rsid w:val="00F336CF"/>
    <w:rsid w:val="00F346AA"/>
    <w:rsid w:val="00F368A2"/>
    <w:rsid w:val="00F36ECA"/>
    <w:rsid w:val="00F4368D"/>
    <w:rsid w:val="00F46AC9"/>
    <w:rsid w:val="00F5001C"/>
    <w:rsid w:val="00F51DCF"/>
    <w:rsid w:val="00F52415"/>
    <w:rsid w:val="00F5254D"/>
    <w:rsid w:val="00F5398C"/>
    <w:rsid w:val="00F63514"/>
    <w:rsid w:val="00F66889"/>
    <w:rsid w:val="00F71527"/>
    <w:rsid w:val="00F73EE6"/>
    <w:rsid w:val="00F756CF"/>
    <w:rsid w:val="00F813B9"/>
    <w:rsid w:val="00F841FA"/>
    <w:rsid w:val="00F86E0F"/>
    <w:rsid w:val="00F90EFA"/>
    <w:rsid w:val="00F92B33"/>
    <w:rsid w:val="00F93780"/>
    <w:rsid w:val="00F941A0"/>
    <w:rsid w:val="00FA0990"/>
    <w:rsid w:val="00FA11A6"/>
    <w:rsid w:val="00FB40D4"/>
    <w:rsid w:val="00FB5276"/>
    <w:rsid w:val="00FC1FF7"/>
    <w:rsid w:val="00FC3C44"/>
    <w:rsid w:val="00FC40BB"/>
    <w:rsid w:val="00FC50F2"/>
    <w:rsid w:val="00FC5EEC"/>
    <w:rsid w:val="00FD06E4"/>
    <w:rsid w:val="00FD18FD"/>
    <w:rsid w:val="00FD1FC3"/>
    <w:rsid w:val="00FD5748"/>
    <w:rsid w:val="00FD666E"/>
    <w:rsid w:val="00FE083C"/>
    <w:rsid w:val="00FE1961"/>
    <w:rsid w:val="00FE3A38"/>
    <w:rsid w:val="00FE5BF4"/>
    <w:rsid w:val="00FE7D84"/>
    <w:rsid w:val="00FF3F5D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ED05EA-C863-45C6-860D-5F5FE5A5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4A0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7A4A03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0">
    <w:name w:val="heading 2"/>
    <w:basedOn w:val="a0"/>
    <w:next w:val="a0"/>
    <w:qFormat/>
    <w:rsid w:val="007A4A0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semiHidden/>
    <w:unhideWhenUsed/>
    <w:rsid w:val="007A4A03"/>
    <w:pPr>
      <w:numPr>
        <w:ilvl w:val="4"/>
        <w:numId w:val="2"/>
      </w:numPr>
      <w:snapToGrid w:val="0"/>
      <w:spacing w:beforeLines="50" w:after="120" w:line="480" w:lineRule="auto"/>
      <w:jc w:val="both"/>
    </w:pPr>
    <w:rPr>
      <w:rFonts w:ascii="標楷體" w:eastAsia="標楷體" w:hAnsi="標楷體"/>
      <w:sz w:val="28"/>
      <w:szCs w:val="28"/>
    </w:rPr>
  </w:style>
  <w:style w:type="paragraph" w:customStyle="1" w:styleId="14-0">
    <w:name w:val="14-一、"/>
    <w:basedOn w:val="20"/>
    <w:qFormat/>
    <w:rsid w:val="007A4A03"/>
    <w:pPr>
      <w:keepNext w:val="0"/>
      <w:numPr>
        <w:ilvl w:val="1"/>
        <w:numId w:val="2"/>
      </w:numPr>
      <w:snapToGrid w:val="0"/>
      <w:spacing w:beforeLines="50" w:line="240" w:lineRule="auto"/>
      <w:jc w:val="both"/>
    </w:pPr>
    <w:rPr>
      <w:rFonts w:ascii="標楷體" w:eastAsia="標楷體" w:hAnsi="標楷體"/>
      <w:b w:val="0"/>
      <w:sz w:val="28"/>
      <w:szCs w:val="28"/>
    </w:rPr>
  </w:style>
  <w:style w:type="paragraph" w:customStyle="1" w:styleId="14-">
    <w:name w:val="14-標題壹、"/>
    <w:basedOn w:val="1"/>
    <w:qFormat/>
    <w:rsid w:val="007A4A03"/>
    <w:pPr>
      <w:numPr>
        <w:numId w:val="2"/>
      </w:numPr>
      <w:snapToGrid w:val="0"/>
      <w:spacing w:beforeLines="50" w:after="0" w:line="240" w:lineRule="auto"/>
      <w:jc w:val="both"/>
    </w:pPr>
    <w:rPr>
      <w:rFonts w:ascii="標楷體" w:eastAsia="標楷體" w:hAnsi="標楷體"/>
      <w:sz w:val="28"/>
      <w:szCs w:val="28"/>
    </w:rPr>
  </w:style>
  <w:style w:type="paragraph" w:customStyle="1" w:styleId="14-2">
    <w:name w:val="14-(一)"/>
    <w:basedOn w:val="a0"/>
    <w:qFormat/>
    <w:rsid w:val="007A4A03"/>
    <w:pPr>
      <w:numPr>
        <w:ilvl w:val="2"/>
        <w:numId w:val="2"/>
      </w:numPr>
      <w:snapToGrid w:val="0"/>
      <w:spacing w:beforeLines="50"/>
      <w:jc w:val="both"/>
    </w:pPr>
    <w:rPr>
      <w:rFonts w:ascii="標楷體" w:eastAsia="標楷體" w:hAnsi="標楷體"/>
      <w:sz w:val="28"/>
      <w:szCs w:val="28"/>
    </w:rPr>
  </w:style>
  <w:style w:type="paragraph" w:customStyle="1" w:styleId="14-10">
    <w:name w:val="14-1、"/>
    <w:basedOn w:val="a4"/>
    <w:qFormat/>
    <w:rsid w:val="007A4A03"/>
    <w:pPr>
      <w:numPr>
        <w:ilvl w:val="3"/>
        <w:numId w:val="2"/>
      </w:numPr>
      <w:snapToGrid w:val="0"/>
      <w:spacing w:beforeLines="50" w:after="0"/>
      <w:jc w:val="both"/>
    </w:pPr>
    <w:rPr>
      <w:rFonts w:ascii="標楷體" w:eastAsia="標楷體" w:hAnsi="標楷體"/>
      <w:sz w:val="28"/>
      <w:szCs w:val="28"/>
    </w:rPr>
  </w:style>
  <w:style w:type="paragraph" w:styleId="a4">
    <w:name w:val="Body Text"/>
    <w:basedOn w:val="a0"/>
    <w:semiHidden/>
    <w:rsid w:val="007A4A03"/>
    <w:pPr>
      <w:spacing w:after="120"/>
    </w:pPr>
  </w:style>
  <w:style w:type="character" w:styleId="a5">
    <w:name w:val="annotation reference"/>
    <w:semiHidden/>
    <w:rsid w:val="007A4A03"/>
    <w:rPr>
      <w:sz w:val="18"/>
      <w:szCs w:val="18"/>
    </w:rPr>
  </w:style>
  <w:style w:type="paragraph" w:styleId="a6">
    <w:name w:val="annotation text"/>
    <w:basedOn w:val="a0"/>
    <w:semiHidden/>
    <w:rsid w:val="007A4A03"/>
  </w:style>
  <w:style w:type="paragraph" w:customStyle="1" w:styleId="14-1">
    <w:name w:val="14-(1)"/>
    <w:basedOn w:val="2"/>
    <w:qFormat/>
    <w:rsid w:val="007A4A03"/>
    <w:pPr>
      <w:numPr>
        <w:numId w:val="1"/>
      </w:numPr>
      <w:spacing w:beforeLines="0" w:beforeAutospacing="1" w:after="0" w:line="240" w:lineRule="auto"/>
      <w:ind w:left="2422" w:hanging="721"/>
    </w:pPr>
  </w:style>
  <w:style w:type="paragraph" w:styleId="a7">
    <w:name w:val="Body Text Indent"/>
    <w:basedOn w:val="a0"/>
    <w:semiHidden/>
    <w:unhideWhenUsed/>
    <w:rsid w:val="007A4A03"/>
    <w:pPr>
      <w:snapToGrid w:val="0"/>
      <w:spacing w:beforeLines="50" w:after="120"/>
      <w:ind w:leftChars="200" w:left="480"/>
      <w:jc w:val="both"/>
    </w:pPr>
    <w:rPr>
      <w:rFonts w:ascii="標楷體" w:eastAsia="標楷體" w:hAnsi="標楷體"/>
      <w:sz w:val="28"/>
      <w:szCs w:val="28"/>
    </w:rPr>
  </w:style>
  <w:style w:type="paragraph" w:styleId="a8">
    <w:name w:val="Balloon Text"/>
    <w:basedOn w:val="a0"/>
    <w:semiHidden/>
    <w:rsid w:val="007A4A03"/>
    <w:rPr>
      <w:rFonts w:ascii="Arial" w:hAnsi="Arial"/>
      <w:sz w:val="18"/>
      <w:szCs w:val="18"/>
    </w:rPr>
  </w:style>
  <w:style w:type="paragraph" w:styleId="a9">
    <w:name w:val="header"/>
    <w:basedOn w:val="a0"/>
    <w:semiHidden/>
    <w:rsid w:val="007A4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7A4A03"/>
    <w:rPr>
      <w:kern w:val="2"/>
    </w:rPr>
  </w:style>
  <w:style w:type="paragraph" w:styleId="ab">
    <w:name w:val="footer"/>
    <w:basedOn w:val="a0"/>
    <w:semiHidden/>
    <w:rsid w:val="007A4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sid w:val="007A4A03"/>
    <w:rPr>
      <w:kern w:val="2"/>
    </w:rPr>
  </w:style>
  <w:style w:type="paragraph" w:customStyle="1" w:styleId="001">
    <w:name w:val="001"/>
    <w:autoRedefine/>
    <w:rsid w:val="007A4A03"/>
    <w:pPr>
      <w:tabs>
        <w:tab w:val="left" w:pos="360"/>
        <w:tab w:val="left" w:pos="540"/>
        <w:tab w:val="left" w:pos="720"/>
        <w:tab w:val="left" w:pos="1080"/>
      </w:tabs>
      <w:snapToGrid w:val="0"/>
      <w:spacing w:line="500" w:lineRule="exact"/>
      <w:ind w:rightChars="10" w:right="24" w:firstLineChars="100" w:firstLine="280"/>
      <w:jc w:val="both"/>
    </w:pPr>
    <w:rPr>
      <w:rFonts w:ascii="SimSun" w:eastAsia="標楷體" w:hAnsi="標楷體"/>
      <w:color w:val="000000"/>
      <w:sz w:val="28"/>
    </w:rPr>
  </w:style>
  <w:style w:type="paragraph" w:styleId="ad">
    <w:name w:val="List Paragraph"/>
    <w:basedOn w:val="a0"/>
    <w:qFormat/>
    <w:rsid w:val="007A4A03"/>
    <w:pPr>
      <w:ind w:leftChars="200" w:left="480"/>
    </w:pPr>
  </w:style>
  <w:style w:type="paragraph" w:styleId="ae">
    <w:name w:val="annotation subject"/>
    <w:basedOn w:val="a6"/>
    <w:next w:val="a6"/>
    <w:rsid w:val="007A4A03"/>
    <w:rPr>
      <w:b/>
      <w:bCs/>
    </w:rPr>
  </w:style>
  <w:style w:type="character" w:customStyle="1" w:styleId="af">
    <w:name w:val="註解文字 字元"/>
    <w:semiHidden/>
    <w:rsid w:val="007A4A03"/>
    <w:rPr>
      <w:kern w:val="2"/>
      <w:sz w:val="24"/>
      <w:szCs w:val="24"/>
    </w:rPr>
  </w:style>
  <w:style w:type="character" w:customStyle="1" w:styleId="af0">
    <w:name w:val="註解主旨 字元"/>
    <w:basedOn w:val="af"/>
    <w:rsid w:val="007A4A03"/>
    <w:rPr>
      <w:kern w:val="2"/>
      <w:sz w:val="24"/>
      <w:szCs w:val="24"/>
    </w:rPr>
  </w:style>
  <w:style w:type="paragraph" w:styleId="af1">
    <w:name w:val="Revision"/>
    <w:hidden/>
    <w:semiHidden/>
    <w:rsid w:val="007A4A03"/>
    <w:rPr>
      <w:kern w:val="2"/>
      <w:sz w:val="24"/>
      <w:szCs w:val="24"/>
    </w:rPr>
  </w:style>
  <w:style w:type="paragraph" w:customStyle="1" w:styleId="af2">
    <w:name w:val="主旨"/>
    <w:basedOn w:val="a0"/>
    <w:rsid w:val="007A4A03"/>
    <w:pPr>
      <w:snapToGrid w:val="0"/>
      <w:spacing w:line="640" w:lineRule="exact"/>
    </w:pPr>
    <w:rPr>
      <w:rFonts w:eastAsia="標楷體"/>
      <w:sz w:val="36"/>
      <w:szCs w:val="20"/>
    </w:rPr>
  </w:style>
  <w:style w:type="table" w:styleId="af3">
    <w:name w:val="Table Grid"/>
    <w:basedOn w:val="a2"/>
    <w:uiPriority w:val="59"/>
    <w:rsid w:val="00741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5167-6587--char">
    <w:name w:val="dash5167-6587--char"/>
    <w:basedOn w:val="a1"/>
    <w:rsid w:val="007B1192"/>
  </w:style>
  <w:style w:type="paragraph" w:styleId="Web">
    <w:name w:val="Normal (Web)"/>
    <w:basedOn w:val="a0"/>
    <w:uiPriority w:val="99"/>
    <w:unhideWhenUsed/>
    <w:rsid w:val="00194B52"/>
  </w:style>
  <w:style w:type="character" w:styleId="af4">
    <w:name w:val="Emphasis"/>
    <w:uiPriority w:val="20"/>
    <w:qFormat/>
    <w:rsid w:val="001D122C"/>
    <w:rPr>
      <w:i/>
      <w:iCs/>
    </w:rPr>
  </w:style>
  <w:style w:type="paragraph" w:customStyle="1" w:styleId="a">
    <w:name w:val="一"/>
    <w:rsid w:val="00C52939"/>
    <w:pPr>
      <w:numPr>
        <w:numId w:val="31"/>
      </w:numPr>
      <w:tabs>
        <w:tab w:val="left" w:pos="0"/>
      </w:tabs>
      <w:snapToGrid w:val="0"/>
      <w:spacing w:before="120" w:after="120" w:line="500" w:lineRule="exact"/>
    </w:pPr>
    <w:rPr>
      <w:rFonts w:eastAsia="雅真中楷"/>
      <w:sz w:val="28"/>
    </w:rPr>
  </w:style>
  <w:style w:type="paragraph" w:customStyle="1" w:styleId="10">
    <w:name w:val="純文字1"/>
    <w:basedOn w:val="a0"/>
    <w:rsid w:val="009218E5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6C794-CC03-48A2-A236-DCD9AB99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562</Words>
  <Characters>3206</Characters>
  <Application>Microsoft Office Word</Application>
  <DocSecurity>0</DocSecurity>
  <Lines>26</Lines>
  <Paragraphs>7</Paragraphs>
  <ScaleCrop>false</ScaleCrop>
  <Company>ROCCF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行政院文化建設委員會</dc:title>
  <dc:subject/>
  <dc:creator>Owner</dc:creator>
  <cp:keywords/>
  <cp:lastModifiedBy>游煥霓</cp:lastModifiedBy>
  <cp:revision>2</cp:revision>
  <cp:lastPrinted>2018-01-25T07:35:00Z</cp:lastPrinted>
  <dcterms:created xsi:type="dcterms:W3CDTF">2020-03-02T05:47:00Z</dcterms:created>
  <dcterms:modified xsi:type="dcterms:W3CDTF">2020-03-02T05:47:00Z</dcterms:modified>
</cp:coreProperties>
</file>